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【</w:t>
      </w:r>
      <w:r>
        <w:rPr>
          <w:rFonts w:hint="eastAsia" w:ascii="微软雅黑" w:hAnsi="微软雅黑" w:eastAsia="微软雅黑"/>
          <w:sz w:val="48"/>
          <w:szCs w:val="48"/>
          <w:lang w:val="en-US" w:eastAsia="zh-CN"/>
        </w:rPr>
        <w:t>龚莉</w:t>
      </w:r>
      <w:r>
        <w:rPr>
          <w:rFonts w:hint="eastAsia" w:ascii="微软雅黑" w:hAnsi="微软雅黑" w:eastAsia="微软雅黑"/>
          <w:sz w:val="48"/>
          <w:szCs w:val="48"/>
        </w:rPr>
        <w:t>】</w:t>
      </w:r>
    </w:p>
    <w:p>
      <w:pPr>
        <w:jc w:val="center"/>
        <w:rPr>
          <w:rFonts w:ascii="微软雅黑" w:hAnsi="微软雅黑" w:eastAsia="微软雅黑"/>
          <w:color w:val="FF0000"/>
          <w:sz w:val="48"/>
          <w:szCs w:val="48"/>
        </w:rPr>
      </w:pPr>
      <w:r>
        <w:rPr>
          <w:rFonts w:hint="eastAsia" w:ascii="微软雅黑" w:hAnsi="微软雅黑" w:eastAsia="微软雅黑"/>
          <w:color w:val="FF0000"/>
          <w:sz w:val="48"/>
          <w:szCs w:val="48"/>
        </w:rPr>
        <w:drawing>
          <wp:inline distT="0" distB="0" distL="114300" distR="114300">
            <wp:extent cx="5273040" cy="2959735"/>
            <wp:effectExtent l="0" t="0" r="10160" b="12065"/>
            <wp:docPr id="1" name="图片 1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龚莉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学科教学、分子生物学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158191448@qq.com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教师简介：</w:t>
      </w:r>
      <w:r>
        <w:rPr>
          <w:rFonts w:hint="default" w:ascii="Times New Roman" w:hAnsi="Times New Roman" w:eastAsia="宋体" w:cs="Times New Roman"/>
          <w:sz w:val="24"/>
          <w:szCs w:val="24"/>
        </w:rPr>
        <w:t>龚莉，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女，</w:t>
      </w:r>
      <w:r>
        <w:rPr>
          <w:rFonts w:hint="default" w:ascii="Times New Roman" w:hAnsi="Times New Roman" w:eastAsia="宋体" w:cs="Times New Roman"/>
          <w:sz w:val="24"/>
          <w:szCs w:val="24"/>
        </w:rPr>
        <w:t>副教授，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安徽省中小学教师资格考试面试考官。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研究方向为学科教学和</w:t>
      </w:r>
      <w:r>
        <w:rPr>
          <w:rFonts w:hint="default" w:ascii="Times New Roman" w:hAnsi="Times New Roman" w:eastAsia="宋体" w:cs="Times New Roman"/>
          <w:sz w:val="24"/>
          <w:szCs w:val="24"/>
        </w:rPr>
        <w:t>分子生物学，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承担了《分子生物学》、《中学生物课程标准与教材分析》、《中学生物教学设计与实训》、《中学生物教学论》、《班级指导》等课程。同时，指导师范生教学技能竞赛，以第一指导老师指导学生获得“田家炳”</w:t>
      </w:r>
      <w:r>
        <w:rPr>
          <w:rFonts w:hint="default" w:ascii="Times New Roman" w:hAnsi="Times New Roman" w:eastAsia="宋体" w:cs="Times New Roman"/>
          <w:sz w:val="24"/>
          <w:szCs w:val="24"/>
        </w:rPr>
        <w:t>全国师范院校师范生教学技能竞赛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一等奖1项，三等奖2项；“长三角”</w:t>
      </w:r>
      <w:r>
        <w:rPr>
          <w:rFonts w:hint="default" w:ascii="Times New Roman" w:hAnsi="Times New Roman" w:eastAsia="宋体" w:cs="Times New Roman"/>
          <w:sz w:val="24"/>
          <w:szCs w:val="24"/>
        </w:rPr>
        <w:t>师范生教学基本功大赛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一等奖1项，二等奖1项；安徽省</w:t>
      </w:r>
      <w:r>
        <w:rPr>
          <w:rFonts w:hint="default" w:ascii="Times New Roman" w:hAnsi="Times New Roman" w:eastAsia="宋体" w:cs="Times New Roman"/>
          <w:sz w:val="24"/>
          <w:szCs w:val="24"/>
        </w:rPr>
        <w:t>高等学校师范生教学技能竞赛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一等奖2项。主持安徽省自然科学基金1项，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安徽省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重点实验室开放课题2项，安庆师范大学重点项目（学科教学论专项）1项，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专利2项，参与国家级、省级科研项目多项，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发表论文数篇。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一、主讲课程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本科生：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《中学生物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课程标准与教材分析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《中学生物教学设计与实训》、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《班级指导》、《中学生物教学论》、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分子生物学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、《分子生物学实验》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研究生：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班级理论与实务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二、教育和工作经历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2005.6-2012.8    安庆师范大学，生命科学学院，讲师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2012.9-至今      安庆师范大学，生命科学学院，副教授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三、教学科研项目情况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bookmarkStart w:id="0" w:name="_Hlk163468079"/>
      <w:r>
        <w:rPr>
          <w:rFonts w:hint="default"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《耳钙粘蛋白基因突变与遗传性耳聋的相关性研究》，安徽省自然科学基金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10万，2023，主持；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2.《专业认证背景下生物师范生课堂教学技能培养体系的构建及应用》，安庆师范大学重点项目（学科教学论专项），0.5万，2022，主持；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《导师制联合师范技能实训对生物师范生能力培养的研究》，安庆师范大学教研项目，2019，主持;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、《18#果胶杆菌菌株中100个基因扩增》，浙江省农业科学院蚕桑与茶叶研究所，2万，2021，主持。</w:t>
      </w:r>
    </w:p>
    <w:bookmarkEnd w:id="0"/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四</w:t>
      </w:r>
      <w:bookmarkStart w:id="2" w:name="_GoBack"/>
      <w:bookmarkEnd w:id="2"/>
      <w:r>
        <w:rPr>
          <w:rFonts w:hint="eastAsia" w:ascii="Times New Roman" w:hAnsi="Times New Roman" w:eastAsia="宋体" w:cs="Times New Roman"/>
          <w:sz w:val="24"/>
          <w:szCs w:val="24"/>
        </w:rPr>
        <w:t>、获奖及荣誉情况（包括指导学生）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2022年，指导学生获“</w:t>
      </w:r>
      <w:bookmarkStart w:id="1" w:name="OLE_LINK1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第三届长三角师范生教学基本功大赛</w:t>
      </w:r>
      <w:bookmarkEnd w:id="1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一等奖”；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2021年，指导学生获“安徽省高等学校师范生教学技能竞赛一等奖”；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3.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2020年，指导学生获“首届长三角师范生教学基本功大赛二等奖”；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4.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2019年，指导学生获“安徽省高等学校师范生教学技能竞赛一等奖”；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5.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2023年，指导学生获“田家炳杯”第八届全国师范院校师范生教学技能竞赛一等奖；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2020年，指导学生获“田家炳杯”第六届全国师范院校师范生教学技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能竞赛三等奖；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2021年，指导学生获“田家炳杯”第七届全国师范院校师范生教学技能竞赛三等奖。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YzEyZGM1MGMxNDdkOGYyOTFhNTg2Njg0MGQ0NTMifQ=="/>
  </w:docVars>
  <w:rsids>
    <w:rsidRoot w:val="002B4DE8"/>
    <w:rsid w:val="000466CC"/>
    <w:rsid w:val="000E6667"/>
    <w:rsid w:val="001D56CB"/>
    <w:rsid w:val="002B4DE8"/>
    <w:rsid w:val="00DD039F"/>
    <w:rsid w:val="00DE1310"/>
    <w:rsid w:val="0E972B51"/>
    <w:rsid w:val="0F7200CA"/>
    <w:rsid w:val="19475ADE"/>
    <w:rsid w:val="1BD06EE5"/>
    <w:rsid w:val="1C8D0E92"/>
    <w:rsid w:val="1D8F4C91"/>
    <w:rsid w:val="2A2B40D9"/>
    <w:rsid w:val="2C8D7E9A"/>
    <w:rsid w:val="2F276935"/>
    <w:rsid w:val="33427544"/>
    <w:rsid w:val="37D75EB8"/>
    <w:rsid w:val="3E492455"/>
    <w:rsid w:val="546C4A93"/>
    <w:rsid w:val="64765341"/>
    <w:rsid w:val="6EF720F5"/>
    <w:rsid w:val="75D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36</TotalTime>
  <ScaleCrop>false</ScaleCrop>
  <LinksUpToDate>false</LinksUpToDate>
  <CharactersWithSpaces>349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Administrator</cp:lastModifiedBy>
  <dcterms:modified xsi:type="dcterms:W3CDTF">2024-04-08T10:29:28Z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5AEB65F1DA214E5DAD39FEA62A419BFC_12</vt:lpwstr>
  </property>
</Properties>
</file>