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904D5" w14:textId="51496573" w:rsidR="00DE1310" w:rsidRDefault="000E6667" w:rsidP="000E6667">
      <w:pPr>
        <w:jc w:val="center"/>
        <w:rPr>
          <w:rFonts w:ascii="微软雅黑" w:eastAsia="微软雅黑" w:hAnsi="微软雅黑"/>
          <w:sz w:val="48"/>
          <w:szCs w:val="48"/>
        </w:rPr>
      </w:pPr>
      <w:r w:rsidRPr="000E6667">
        <w:rPr>
          <w:rFonts w:ascii="微软雅黑" w:eastAsia="微软雅黑" w:hAnsi="微软雅黑" w:hint="eastAsia"/>
          <w:sz w:val="48"/>
          <w:szCs w:val="48"/>
        </w:rPr>
        <w:t>【</w:t>
      </w:r>
      <w:r w:rsidR="00677FFB">
        <w:rPr>
          <w:rFonts w:ascii="微软雅黑" w:eastAsia="微软雅黑" w:hAnsi="微软雅黑" w:hint="eastAsia"/>
          <w:sz w:val="48"/>
          <w:szCs w:val="48"/>
        </w:rPr>
        <w:t>黄祝</w:t>
      </w:r>
      <w:r w:rsidRPr="000E6667">
        <w:rPr>
          <w:rFonts w:ascii="微软雅黑" w:eastAsia="微软雅黑" w:hAnsi="微软雅黑" w:hint="eastAsia"/>
          <w:sz w:val="48"/>
          <w:szCs w:val="48"/>
        </w:rPr>
        <w:t>】</w:t>
      </w:r>
    </w:p>
    <w:p w14:paraId="06772467" w14:textId="631EB738" w:rsidR="000E6667" w:rsidRPr="000466CC" w:rsidRDefault="00677FFB" w:rsidP="000E6667">
      <w:pPr>
        <w:jc w:val="center"/>
        <w:rPr>
          <w:rFonts w:ascii="微软雅黑" w:eastAsia="微软雅黑" w:hAnsi="微软雅黑"/>
          <w:color w:val="FF0000"/>
          <w:sz w:val="48"/>
          <w:szCs w:val="48"/>
        </w:rPr>
      </w:pPr>
      <w:r>
        <w:rPr>
          <w:noProof/>
        </w:rPr>
        <w:drawing>
          <wp:inline distT="0" distB="0" distL="0" distR="0" wp14:anchorId="0C1EF8F7" wp14:editId="0F2920F9">
            <wp:extent cx="1620520" cy="1620520"/>
            <wp:effectExtent l="0" t="0" r="0" b="0"/>
            <wp:docPr id="1983566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520" cy="1620520"/>
                    </a:xfrm>
                    <a:prstGeom prst="rect">
                      <a:avLst/>
                    </a:prstGeom>
                    <a:noFill/>
                    <a:ln>
                      <a:noFill/>
                    </a:ln>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0BD16F7C"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黄祝</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0FA0DC56"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女</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33C99A91"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1982.10</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3D40EC64"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博士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482BC762" w:rsidR="000466CC" w:rsidRPr="000E6667" w:rsidRDefault="00677FFB" w:rsidP="000E6667">
            <w:pPr>
              <w:jc w:val="center"/>
              <w:rPr>
                <w:rFonts w:ascii="宋体" w:eastAsia="宋体" w:hAnsi="宋体"/>
                <w:sz w:val="28"/>
                <w:szCs w:val="28"/>
              </w:rPr>
            </w:pPr>
            <w:r>
              <w:rPr>
                <w:rFonts w:ascii="宋体" w:eastAsia="宋体" w:hAnsi="宋体" w:hint="eastAsia"/>
                <w:sz w:val="28"/>
                <w:szCs w:val="28"/>
              </w:rPr>
              <w:t>生物学</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1C47E392"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副教授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72179E84" w:rsidR="000E6667" w:rsidRPr="000E6667" w:rsidRDefault="00677FFB" w:rsidP="000E6667">
            <w:pPr>
              <w:jc w:val="center"/>
              <w:rPr>
                <w:rFonts w:ascii="宋体" w:eastAsia="宋体" w:hAnsi="宋体"/>
                <w:sz w:val="28"/>
                <w:szCs w:val="28"/>
              </w:rPr>
            </w:pPr>
            <w:r>
              <w:rPr>
                <w:rFonts w:ascii="宋体" w:eastAsia="宋体" w:hAnsi="宋体" w:hint="eastAsia"/>
                <w:sz w:val="28"/>
                <w:szCs w:val="28"/>
              </w:rPr>
              <w:t>huangzhu@xmu.edu.cn</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3285E921" w14:textId="07EA0DBA" w:rsidR="001D56CB" w:rsidRPr="007206EB" w:rsidRDefault="00DD039F" w:rsidP="007206EB">
      <w:pPr>
        <w:pStyle w:val="1"/>
        <w:spacing w:line="360" w:lineRule="auto"/>
        <w:ind w:firstLineChars="200" w:firstLine="480"/>
        <w:rPr>
          <w:rFonts w:ascii="宋体" w:eastAsia="宋体" w:hAnsi="宋体" w:cs="Times New Roman"/>
          <w:sz w:val="24"/>
          <w:szCs w:val="24"/>
          <w:lang w:val="en-US"/>
        </w:rPr>
      </w:pPr>
      <w:r>
        <w:rPr>
          <w:rFonts w:ascii="Times New Roman" w:eastAsia="宋体" w:hAnsi="Times New Roman" w:cs="Times New Roman" w:hint="eastAsia"/>
          <w:sz w:val="24"/>
          <w:szCs w:val="24"/>
        </w:rPr>
        <w:t>教师简介：</w:t>
      </w:r>
      <w:r w:rsidR="00256556" w:rsidRPr="007206EB">
        <w:rPr>
          <w:rFonts w:ascii="宋体" w:eastAsia="宋体" w:hAnsi="宋体" w:cs="Times New Roman"/>
          <w:b/>
          <w:bCs/>
          <w:sz w:val="24"/>
          <w:szCs w:val="24"/>
        </w:rPr>
        <w:t>黄祝</w:t>
      </w:r>
      <w:r w:rsidR="00256556" w:rsidRPr="007206EB">
        <w:rPr>
          <w:rFonts w:ascii="宋体" w:eastAsia="宋体" w:hAnsi="宋体" w:cs="Times New Roman"/>
          <w:sz w:val="24"/>
          <w:szCs w:val="24"/>
          <w:lang w:val="zh-Hans" w:eastAsia="zh-Hans"/>
        </w:rPr>
        <w:t>，女，</w:t>
      </w:r>
      <w:r w:rsidR="00256556" w:rsidRPr="007206EB">
        <w:rPr>
          <w:rFonts w:ascii="宋体" w:eastAsia="宋体" w:hAnsi="宋体" w:cs="Times New Roman" w:hint="eastAsia"/>
          <w:sz w:val="24"/>
          <w:szCs w:val="24"/>
          <w:lang w:val="en-US"/>
        </w:rPr>
        <w:t>汉族，安徽桐城人</w:t>
      </w:r>
      <w:r w:rsidR="00256556" w:rsidRPr="007206EB">
        <w:rPr>
          <w:rFonts w:ascii="宋体" w:eastAsia="宋体" w:hAnsi="宋体" w:cs="Times New Roman" w:hint="eastAsia"/>
          <w:sz w:val="24"/>
          <w:szCs w:val="24"/>
          <w:lang w:val="zh-Hans"/>
        </w:rPr>
        <w:t>。</w:t>
      </w:r>
      <w:r w:rsidR="00256556" w:rsidRPr="007206EB">
        <w:rPr>
          <w:rFonts w:ascii="宋体" w:eastAsia="宋体" w:hAnsi="宋体" w:cs="Times New Roman"/>
          <w:sz w:val="24"/>
          <w:szCs w:val="24"/>
          <w:lang w:val="en-US"/>
        </w:rPr>
        <w:t>2012</w:t>
      </w:r>
      <w:r w:rsidR="00256556" w:rsidRPr="007206EB">
        <w:rPr>
          <w:rFonts w:ascii="宋体" w:eastAsia="宋体" w:hAnsi="宋体" w:cs="Times New Roman"/>
          <w:sz w:val="24"/>
          <w:szCs w:val="24"/>
          <w:lang w:val="zh-Hans" w:eastAsia="zh-Hans"/>
        </w:rPr>
        <w:t>年毕业于厦门大学生命科学学院</w:t>
      </w:r>
      <w:r w:rsidR="00256556" w:rsidRPr="007206EB">
        <w:rPr>
          <w:rFonts w:ascii="宋体" w:eastAsia="宋体" w:hAnsi="宋体" w:cs="Times New Roman" w:hint="eastAsia"/>
          <w:sz w:val="24"/>
          <w:szCs w:val="24"/>
          <w:lang w:val="zh-Hans"/>
        </w:rPr>
        <w:t>，</w:t>
      </w:r>
      <w:r w:rsidR="00256556" w:rsidRPr="007206EB">
        <w:rPr>
          <w:rFonts w:ascii="宋体" w:eastAsia="宋体" w:hAnsi="宋体" w:cs="Times New Roman" w:hint="eastAsia"/>
          <w:sz w:val="24"/>
          <w:szCs w:val="24"/>
          <w:lang w:val="en-US"/>
        </w:rPr>
        <w:t>获理学博士学位</w:t>
      </w:r>
      <w:r w:rsidR="00256556" w:rsidRPr="007206EB">
        <w:rPr>
          <w:rFonts w:ascii="宋体" w:eastAsia="宋体" w:hAnsi="宋体" w:cs="Times New Roman"/>
          <w:sz w:val="24"/>
          <w:szCs w:val="24"/>
          <w:lang w:val="zh-Hans" w:eastAsia="zh-Hans"/>
        </w:rPr>
        <w:t>。</w:t>
      </w:r>
      <w:r w:rsidR="00256556" w:rsidRPr="007206EB">
        <w:rPr>
          <w:rFonts w:ascii="宋体" w:eastAsia="宋体" w:hAnsi="宋体" w:cs="Times New Roman" w:hint="eastAsia"/>
          <w:sz w:val="24"/>
          <w:szCs w:val="24"/>
          <w:lang w:val="en-US"/>
        </w:rPr>
        <w:t>2012年9月进入安庆师范大学任教；</w:t>
      </w:r>
      <w:r w:rsidR="00256556" w:rsidRPr="007206EB">
        <w:rPr>
          <w:rFonts w:ascii="宋体" w:eastAsia="宋体" w:hAnsi="宋体" w:cs="Times New Roman"/>
          <w:sz w:val="24"/>
          <w:szCs w:val="24"/>
          <w:lang w:val="en-US"/>
        </w:rPr>
        <w:t>2017.9-2018.</w:t>
      </w:r>
      <w:r w:rsidR="00256556" w:rsidRPr="007206EB">
        <w:rPr>
          <w:rFonts w:ascii="宋体" w:eastAsia="宋体" w:hAnsi="宋体" w:cs="Times New Roman" w:hint="eastAsia"/>
          <w:sz w:val="24"/>
          <w:szCs w:val="24"/>
          <w:lang w:val="en-US"/>
        </w:rPr>
        <w:t>9</w:t>
      </w:r>
      <w:r w:rsidR="00256556" w:rsidRPr="007206EB">
        <w:rPr>
          <w:rFonts w:ascii="宋体" w:eastAsia="宋体" w:hAnsi="宋体" w:cs="Times New Roman"/>
          <w:sz w:val="24"/>
          <w:szCs w:val="24"/>
          <w:lang w:val="zh-Hans" w:eastAsia="zh-Hans"/>
        </w:rPr>
        <w:t>在中国科学技术大学</w:t>
      </w:r>
      <w:r w:rsidR="00256556" w:rsidRPr="007206EB">
        <w:rPr>
          <w:rFonts w:ascii="宋体" w:eastAsia="宋体" w:hAnsi="宋体" w:cs="Times New Roman"/>
          <w:sz w:val="24"/>
          <w:szCs w:val="24"/>
          <w:lang w:val="en-US" w:eastAsia="zh-Hans"/>
        </w:rPr>
        <w:t>-</w:t>
      </w:r>
      <w:r w:rsidR="00256556" w:rsidRPr="007206EB">
        <w:rPr>
          <w:rFonts w:ascii="宋体" w:eastAsia="宋体" w:hAnsi="宋体" w:cs="Times New Roman"/>
          <w:sz w:val="24"/>
          <w:szCs w:val="24"/>
          <w:lang w:val="zh-Hans" w:eastAsia="zh-Hans"/>
        </w:rPr>
        <w:t>上海交通大学人类生殖与遗传联合中心做访问学者</w:t>
      </w:r>
      <w:r w:rsidR="00256556" w:rsidRPr="007206EB">
        <w:rPr>
          <w:rFonts w:ascii="宋体" w:eastAsia="宋体" w:hAnsi="宋体" w:cs="Times New Roman" w:hint="eastAsia"/>
          <w:sz w:val="24"/>
          <w:szCs w:val="24"/>
          <w:lang w:val="zh-Hans"/>
        </w:rPr>
        <w:t>；</w:t>
      </w:r>
      <w:r w:rsidR="00256556" w:rsidRPr="007206EB">
        <w:rPr>
          <w:rFonts w:ascii="宋体" w:eastAsia="宋体" w:hAnsi="宋体" w:cs="Times New Roman" w:hint="eastAsia"/>
          <w:sz w:val="24"/>
          <w:szCs w:val="24"/>
          <w:lang w:val="en-US"/>
        </w:rPr>
        <w:t>2019年11月晋升副教授；</w:t>
      </w:r>
      <w:r w:rsidR="00256556" w:rsidRPr="007206EB">
        <w:rPr>
          <w:rFonts w:ascii="宋体" w:eastAsia="宋体" w:hAnsi="宋体" w:cs="Times New Roman"/>
          <w:sz w:val="24"/>
          <w:szCs w:val="24"/>
          <w:lang w:val="en-US"/>
        </w:rPr>
        <w:t>2020</w:t>
      </w:r>
      <w:r w:rsidR="00256556" w:rsidRPr="007206EB">
        <w:rPr>
          <w:rFonts w:ascii="宋体" w:eastAsia="宋体" w:hAnsi="宋体" w:cs="Times New Roman" w:hint="eastAsia"/>
          <w:sz w:val="24"/>
          <w:szCs w:val="24"/>
          <w:lang w:val="en-US"/>
        </w:rPr>
        <w:t>年</w:t>
      </w:r>
      <w:r w:rsidR="00256556" w:rsidRPr="007206EB">
        <w:rPr>
          <w:rFonts w:ascii="宋体" w:eastAsia="宋体" w:hAnsi="宋体" w:cs="Times New Roman"/>
          <w:sz w:val="24"/>
          <w:szCs w:val="24"/>
          <w:lang w:val="en-US"/>
        </w:rPr>
        <w:t>1</w:t>
      </w:r>
      <w:r w:rsidR="00256556" w:rsidRPr="007206EB">
        <w:rPr>
          <w:rFonts w:ascii="宋体" w:eastAsia="宋体" w:hAnsi="宋体" w:cs="Times New Roman" w:hint="eastAsia"/>
          <w:sz w:val="24"/>
          <w:szCs w:val="24"/>
          <w:lang w:val="en-US"/>
        </w:rPr>
        <w:t>月</w:t>
      </w:r>
      <w:r w:rsidR="00256556" w:rsidRPr="007206EB">
        <w:rPr>
          <w:rFonts w:ascii="宋体" w:eastAsia="宋体" w:hAnsi="宋体" w:cs="Times New Roman"/>
          <w:sz w:val="24"/>
          <w:szCs w:val="24"/>
          <w:lang w:val="zh-Hans" w:eastAsia="zh-Hans"/>
        </w:rPr>
        <w:t>—</w:t>
      </w:r>
      <w:r w:rsidR="00256556" w:rsidRPr="007206EB">
        <w:rPr>
          <w:rFonts w:ascii="宋体" w:eastAsia="宋体" w:hAnsi="宋体" w:cs="Times New Roman"/>
          <w:sz w:val="24"/>
          <w:szCs w:val="24"/>
          <w:lang w:val="en-US"/>
        </w:rPr>
        <w:t>2021</w:t>
      </w:r>
      <w:r w:rsidR="00256556" w:rsidRPr="007206EB">
        <w:rPr>
          <w:rFonts w:ascii="宋体" w:eastAsia="宋体" w:hAnsi="宋体" w:cs="Times New Roman" w:hint="eastAsia"/>
          <w:sz w:val="24"/>
          <w:szCs w:val="24"/>
          <w:lang w:val="en-US"/>
        </w:rPr>
        <w:t>年</w:t>
      </w:r>
      <w:r w:rsidR="00256556" w:rsidRPr="007206EB">
        <w:rPr>
          <w:rFonts w:ascii="宋体" w:eastAsia="宋体" w:hAnsi="宋体" w:cs="Times New Roman"/>
          <w:sz w:val="24"/>
          <w:szCs w:val="24"/>
          <w:lang w:val="en-US"/>
        </w:rPr>
        <w:t>1</w:t>
      </w:r>
      <w:r w:rsidR="00256556" w:rsidRPr="007206EB">
        <w:rPr>
          <w:rFonts w:ascii="宋体" w:eastAsia="宋体" w:hAnsi="宋体" w:cs="Times New Roman" w:hint="eastAsia"/>
          <w:sz w:val="24"/>
          <w:szCs w:val="24"/>
          <w:lang w:val="en-US"/>
        </w:rPr>
        <w:t>月</w:t>
      </w:r>
      <w:r w:rsidR="00256556" w:rsidRPr="007206EB">
        <w:rPr>
          <w:rFonts w:ascii="宋体" w:eastAsia="宋体" w:hAnsi="宋体" w:cs="Times New Roman"/>
          <w:sz w:val="24"/>
          <w:szCs w:val="24"/>
          <w:lang w:val="zh-Hans" w:eastAsia="zh-Hans"/>
        </w:rPr>
        <w:t>，在美国</w:t>
      </w:r>
      <w:r w:rsidR="00256556" w:rsidRPr="007206EB">
        <w:rPr>
          <w:rFonts w:ascii="宋体" w:eastAsia="宋体" w:hAnsi="宋体" w:cs="Times New Roman"/>
          <w:sz w:val="24"/>
          <w:szCs w:val="24"/>
          <w:lang w:val="en-US"/>
        </w:rPr>
        <w:t xml:space="preserve">Louisiana state university health science </w:t>
      </w:r>
      <w:proofErr w:type="spellStart"/>
      <w:r w:rsidR="00256556" w:rsidRPr="007206EB">
        <w:rPr>
          <w:rFonts w:ascii="宋体" w:eastAsia="宋体" w:hAnsi="宋体" w:cs="Times New Roman"/>
          <w:sz w:val="24"/>
          <w:szCs w:val="24"/>
          <w:lang w:val="en-US"/>
        </w:rPr>
        <w:t>centre</w:t>
      </w:r>
      <w:proofErr w:type="spellEnd"/>
      <w:r w:rsidR="00256556" w:rsidRPr="007206EB">
        <w:rPr>
          <w:rFonts w:ascii="宋体" w:eastAsia="宋体" w:hAnsi="宋体" w:cs="Times New Roman"/>
          <w:sz w:val="24"/>
          <w:szCs w:val="24"/>
          <w:lang w:val="zh-Hans" w:eastAsia="zh-Hans"/>
        </w:rPr>
        <w:t>（</w:t>
      </w:r>
      <w:r w:rsidR="00256556" w:rsidRPr="007206EB">
        <w:rPr>
          <w:rFonts w:ascii="宋体" w:eastAsia="宋体" w:hAnsi="宋体" w:cs="Times New Roman"/>
          <w:sz w:val="24"/>
          <w:szCs w:val="24"/>
          <w:lang w:val="en-US"/>
        </w:rPr>
        <w:t>LSUHSC</w:t>
      </w:r>
      <w:r w:rsidR="00256556" w:rsidRPr="007206EB">
        <w:rPr>
          <w:rFonts w:ascii="宋体" w:eastAsia="宋体" w:hAnsi="宋体" w:cs="Times New Roman"/>
          <w:sz w:val="24"/>
          <w:szCs w:val="24"/>
          <w:lang w:val="zh-Hans" w:eastAsia="zh-Hans"/>
        </w:rPr>
        <w:t>） 中心</w:t>
      </w:r>
      <w:r w:rsidR="00256556" w:rsidRPr="007206EB">
        <w:rPr>
          <w:rFonts w:ascii="宋体" w:eastAsia="宋体" w:hAnsi="宋体" w:cs="Times New Roman" w:hint="eastAsia"/>
          <w:sz w:val="24"/>
          <w:szCs w:val="24"/>
          <w:lang w:val="en-US"/>
        </w:rPr>
        <w:t>访学（</w:t>
      </w:r>
      <w:r w:rsidR="00256556" w:rsidRPr="007206EB">
        <w:rPr>
          <w:rFonts w:ascii="宋体" w:eastAsia="宋体" w:hAnsi="宋体" w:cs="Times New Roman"/>
          <w:sz w:val="24"/>
          <w:szCs w:val="24"/>
          <w:lang w:val="zh-Hans" w:eastAsia="zh-Hans"/>
        </w:rPr>
        <w:t>高校优秀青年骨干人才</w:t>
      </w:r>
      <w:r w:rsidR="00256556" w:rsidRPr="007206EB">
        <w:rPr>
          <w:rFonts w:ascii="宋体" w:eastAsia="宋体" w:hAnsi="宋体" w:cs="Times New Roman" w:hint="eastAsia"/>
          <w:sz w:val="24"/>
          <w:szCs w:val="24"/>
          <w:lang w:val="en-US"/>
        </w:rPr>
        <w:t>访问学者）</w:t>
      </w:r>
      <w:r w:rsidR="00256556" w:rsidRPr="007206EB">
        <w:rPr>
          <w:rFonts w:ascii="宋体" w:eastAsia="宋体" w:hAnsi="宋体" w:cs="Times New Roman"/>
          <w:sz w:val="24"/>
          <w:szCs w:val="24"/>
          <w:lang w:val="zh-Hans" w:eastAsia="zh-Hans"/>
        </w:rPr>
        <w:t>。</w:t>
      </w:r>
      <w:r w:rsidR="00256556" w:rsidRPr="007206EB">
        <w:rPr>
          <w:rFonts w:ascii="宋体" w:eastAsia="宋体" w:hAnsi="宋体" w:cs="Times New Roman"/>
          <w:b/>
          <w:bCs/>
          <w:sz w:val="24"/>
          <w:szCs w:val="24"/>
          <w:lang w:val="en-US"/>
        </w:rPr>
        <w:t>研究</w:t>
      </w:r>
      <w:r w:rsidR="00256556" w:rsidRPr="007206EB">
        <w:rPr>
          <w:rFonts w:ascii="宋体" w:eastAsia="宋体" w:hAnsi="宋体" w:cs="Times New Roman" w:hint="eastAsia"/>
          <w:b/>
          <w:bCs/>
          <w:sz w:val="24"/>
          <w:szCs w:val="24"/>
          <w:lang w:val="en-US"/>
        </w:rPr>
        <w:t>领域：</w:t>
      </w:r>
      <w:r w:rsidR="00256556" w:rsidRPr="007206EB">
        <w:rPr>
          <w:rFonts w:ascii="宋体" w:eastAsia="宋体" w:hAnsi="宋体" w:cs="Times New Roman"/>
          <w:b/>
          <w:bCs/>
          <w:sz w:val="24"/>
          <w:szCs w:val="24"/>
          <w:lang w:val="zh-Hans" w:eastAsia="zh-Hans"/>
        </w:rPr>
        <w:t>环境污染物的生殖毒理作用</w:t>
      </w:r>
      <w:r w:rsidR="00256556" w:rsidRPr="007206EB">
        <w:rPr>
          <w:rFonts w:ascii="宋体" w:eastAsia="宋体" w:hAnsi="宋体" w:cs="Times New Roman" w:hint="eastAsia"/>
          <w:b/>
          <w:bCs/>
          <w:sz w:val="24"/>
          <w:szCs w:val="24"/>
          <w:lang w:val="en-US"/>
        </w:rPr>
        <w:t>和</w:t>
      </w:r>
      <w:r w:rsidR="00256556" w:rsidRPr="007206EB">
        <w:rPr>
          <w:rFonts w:ascii="宋体" w:eastAsia="宋体" w:hAnsi="宋体" w:cs="Times New Roman"/>
          <w:b/>
          <w:bCs/>
          <w:sz w:val="24"/>
          <w:szCs w:val="24"/>
          <w:lang w:val="en-US"/>
        </w:rPr>
        <w:t>小分子药物抗肿瘤作用分子机理</w:t>
      </w:r>
      <w:r w:rsidR="00256556" w:rsidRPr="007206EB">
        <w:rPr>
          <w:rFonts w:ascii="宋体" w:eastAsia="宋体" w:hAnsi="宋体" w:cs="Times New Roman" w:hint="eastAsia"/>
          <w:sz w:val="24"/>
          <w:szCs w:val="24"/>
          <w:lang w:val="en-US"/>
        </w:rPr>
        <w:t>。已在《cells》《Sci China Life Sci》《Mol Cell Endocrinol》等国内外重要学术期刊发表</w:t>
      </w:r>
      <w:r w:rsidR="00256556" w:rsidRPr="007206EB">
        <w:rPr>
          <w:rFonts w:ascii="宋体" w:eastAsia="宋体" w:hAnsi="宋体" w:cs="Times New Roman"/>
          <w:sz w:val="24"/>
          <w:szCs w:val="24"/>
          <w:lang w:val="en-US"/>
        </w:rPr>
        <w:t>论文20余篇</w:t>
      </w:r>
      <w:r w:rsidR="00256556" w:rsidRPr="007206EB">
        <w:rPr>
          <w:rFonts w:ascii="宋体" w:eastAsia="宋体" w:hAnsi="宋体" w:cs="Times New Roman" w:hint="eastAsia"/>
          <w:sz w:val="24"/>
          <w:szCs w:val="24"/>
          <w:lang w:val="en-US"/>
        </w:rPr>
        <w:t>，</w:t>
      </w:r>
      <w:r w:rsidR="00256556" w:rsidRPr="007206EB">
        <w:rPr>
          <w:rFonts w:ascii="宋体" w:eastAsia="宋体" w:hAnsi="宋体" w:cs="Times New Roman"/>
          <w:sz w:val="24"/>
          <w:szCs w:val="24"/>
          <w:lang w:val="en-US"/>
        </w:rPr>
        <w:t>主持</w:t>
      </w:r>
      <w:r w:rsidR="00256556" w:rsidRPr="007206EB">
        <w:rPr>
          <w:rFonts w:ascii="宋体" w:eastAsia="宋体" w:hAnsi="宋体" w:cs="Times New Roman" w:hint="eastAsia"/>
          <w:sz w:val="24"/>
          <w:szCs w:val="24"/>
          <w:lang w:val="en-US"/>
        </w:rPr>
        <w:t>及</w:t>
      </w:r>
      <w:r w:rsidR="00256556" w:rsidRPr="007206EB">
        <w:rPr>
          <w:rFonts w:ascii="宋体" w:eastAsia="宋体" w:hAnsi="宋体" w:cs="Times New Roman"/>
          <w:sz w:val="24"/>
          <w:szCs w:val="24"/>
          <w:lang w:val="en-US"/>
        </w:rPr>
        <w:t>参与国家级科研项目4项</w:t>
      </w:r>
      <w:r w:rsidR="00256556" w:rsidRPr="007206EB">
        <w:rPr>
          <w:rFonts w:ascii="宋体" w:eastAsia="宋体" w:hAnsi="宋体" w:cs="Times New Roman" w:hint="eastAsia"/>
          <w:sz w:val="24"/>
          <w:szCs w:val="24"/>
          <w:lang w:val="en-US"/>
        </w:rPr>
        <w:t>，主持省级教科研项目6项，获批实用新型专利5项，参</w:t>
      </w:r>
      <w:proofErr w:type="gramStart"/>
      <w:r w:rsidR="00256556" w:rsidRPr="007206EB">
        <w:rPr>
          <w:rFonts w:ascii="宋体" w:eastAsia="宋体" w:hAnsi="宋体" w:cs="Times New Roman" w:hint="eastAsia"/>
          <w:sz w:val="24"/>
          <w:szCs w:val="24"/>
          <w:lang w:val="en-US"/>
        </w:rPr>
        <w:t>编国家</w:t>
      </w:r>
      <w:proofErr w:type="gramEnd"/>
      <w:r w:rsidR="00256556" w:rsidRPr="007206EB">
        <w:rPr>
          <w:rFonts w:ascii="宋体" w:eastAsia="宋体" w:hAnsi="宋体" w:cs="Times New Roman" w:hint="eastAsia"/>
          <w:sz w:val="24"/>
          <w:szCs w:val="24"/>
          <w:lang w:val="en-US"/>
        </w:rPr>
        <w:t>规划立项教材1部。指导大学生在国家级、省级比赛获奖20余项。荣获中国商业联合会科学技术奖三等奖1项，在多项国家级、省级大赛中荣获优秀指导教师称号。</w:t>
      </w: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lastRenderedPageBreak/>
        <w:t>一、主讲课程</w:t>
      </w:r>
    </w:p>
    <w:p w14:paraId="502CA081" w14:textId="47FC7C9C"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256556">
        <w:rPr>
          <w:rFonts w:ascii="Times New Roman" w:eastAsia="宋体" w:hAnsi="Times New Roman" w:cs="Times New Roman" w:hint="eastAsia"/>
          <w:sz w:val="24"/>
          <w:szCs w:val="24"/>
        </w:rPr>
        <w:t>免疫学、基因工程、蛋白质与酶工程</w:t>
      </w:r>
    </w:p>
    <w:p w14:paraId="3C9203F0" w14:textId="13F51093"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w:t>
      </w:r>
      <w:r w:rsidR="00256556">
        <w:rPr>
          <w:rFonts w:ascii="Times New Roman" w:eastAsia="宋体" w:hAnsi="Times New Roman" w:cs="Times New Roman" w:hint="eastAsia"/>
          <w:sz w:val="24"/>
          <w:szCs w:val="24"/>
        </w:rPr>
        <w:t>分子生态学</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2A7E7EEC"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14:paraId="1A8D1566" w14:textId="749ADBFE" w:rsidR="00DD039F" w:rsidRDefault="00DD039F" w:rsidP="0025655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256556">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sidR="00256556">
        <w:rPr>
          <w:rFonts w:ascii="Times New Roman" w:eastAsia="宋体" w:hAnsi="Times New Roman" w:cs="Times New Roman" w:hint="eastAsia"/>
          <w:sz w:val="24"/>
          <w:szCs w:val="24"/>
        </w:rPr>
        <w:t>12</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256556">
        <w:rPr>
          <w:rFonts w:ascii="Times New Roman" w:eastAsia="宋体" w:hAnsi="Times New Roman" w:cs="Times New Roman" w:hint="eastAsia"/>
          <w:sz w:val="24"/>
          <w:szCs w:val="24"/>
        </w:rPr>
        <w:t>副教授</w:t>
      </w:r>
    </w:p>
    <w:p w14:paraId="53C63091" w14:textId="77777777" w:rsidR="00256556" w:rsidRPr="00256556" w:rsidRDefault="00256556" w:rsidP="007206EB">
      <w:pPr>
        <w:spacing w:line="360" w:lineRule="auto"/>
        <w:ind w:firstLineChars="200" w:firstLine="480"/>
        <w:rPr>
          <w:rFonts w:ascii="Times New Roman" w:eastAsia="宋体" w:hAnsi="Times New Roman" w:cs="Times New Roman"/>
          <w:sz w:val="24"/>
          <w:szCs w:val="24"/>
        </w:rPr>
      </w:pPr>
      <w:r w:rsidRPr="00256556">
        <w:rPr>
          <w:rFonts w:ascii="Times New Roman" w:eastAsia="宋体" w:hAnsi="Times New Roman" w:cs="Times New Roman"/>
          <w:sz w:val="24"/>
          <w:szCs w:val="24"/>
        </w:rPr>
        <w:t xml:space="preserve">2020.1-2021.1  </w:t>
      </w:r>
      <w:r w:rsidRPr="00256556">
        <w:rPr>
          <w:rFonts w:ascii="Times New Roman" w:eastAsia="宋体" w:hAnsi="Times New Roman" w:cs="Times New Roman"/>
          <w:sz w:val="24"/>
          <w:szCs w:val="24"/>
        </w:rPr>
        <w:t>美国</w:t>
      </w:r>
      <w:r w:rsidRPr="00256556">
        <w:rPr>
          <w:rFonts w:ascii="Times New Roman" w:eastAsia="宋体" w:hAnsi="Times New Roman" w:cs="Times New Roman"/>
          <w:sz w:val="24"/>
          <w:szCs w:val="24"/>
        </w:rPr>
        <w:t>Louisiana state university health science cent</w:t>
      </w:r>
      <w:r w:rsidRPr="00256556">
        <w:rPr>
          <w:rFonts w:ascii="Times New Roman" w:eastAsia="宋体" w:hAnsi="Times New Roman" w:cs="Times New Roman" w:hint="eastAsia"/>
          <w:sz w:val="24"/>
          <w:szCs w:val="24"/>
        </w:rPr>
        <w:t>er</w:t>
      </w:r>
      <w:r w:rsidRPr="00256556">
        <w:rPr>
          <w:rFonts w:ascii="Times New Roman" w:eastAsia="宋体" w:hAnsi="Times New Roman" w:cs="Times New Roman"/>
          <w:sz w:val="24"/>
          <w:szCs w:val="24"/>
        </w:rPr>
        <w:t>（</w:t>
      </w:r>
      <w:r w:rsidRPr="00256556">
        <w:rPr>
          <w:rFonts w:ascii="Times New Roman" w:eastAsia="宋体" w:hAnsi="Times New Roman" w:cs="Times New Roman"/>
          <w:sz w:val="24"/>
          <w:szCs w:val="24"/>
        </w:rPr>
        <w:t>LSUHSC</w:t>
      </w:r>
      <w:r w:rsidRPr="00256556">
        <w:rPr>
          <w:rFonts w:ascii="Times New Roman" w:eastAsia="宋体" w:hAnsi="Times New Roman" w:cs="Times New Roman"/>
          <w:sz w:val="24"/>
          <w:szCs w:val="24"/>
        </w:rPr>
        <w:t>）</w:t>
      </w:r>
      <w:r w:rsidRPr="00256556">
        <w:rPr>
          <w:rFonts w:ascii="Times New Roman" w:eastAsia="宋体" w:hAnsi="Times New Roman" w:cs="Times New Roman"/>
          <w:sz w:val="24"/>
          <w:szCs w:val="24"/>
        </w:rPr>
        <w:t xml:space="preserve"> </w:t>
      </w:r>
      <w:r w:rsidRPr="00256556">
        <w:rPr>
          <w:rFonts w:ascii="Times New Roman" w:eastAsia="宋体" w:hAnsi="Times New Roman" w:cs="Times New Roman"/>
          <w:sz w:val="24"/>
          <w:szCs w:val="24"/>
        </w:rPr>
        <w:t>中心做访问学者</w:t>
      </w:r>
    </w:p>
    <w:p w14:paraId="7202BCCD" w14:textId="62E394B0" w:rsidR="001D56CB" w:rsidRDefault="009A0019" w:rsidP="009A0019">
      <w:pPr>
        <w:spacing w:line="360" w:lineRule="auto"/>
        <w:ind w:firstLineChars="200" w:firstLine="480"/>
        <w:rPr>
          <w:rFonts w:ascii="Times New Roman" w:eastAsia="宋体" w:hAnsi="Times New Roman" w:cs="Times New Roman"/>
          <w:sz w:val="24"/>
          <w:szCs w:val="24"/>
        </w:rPr>
      </w:pPr>
      <w:r w:rsidRPr="009A0019">
        <w:rPr>
          <w:rFonts w:ascii="Times New Roman" w:eastAsia="宋体" w:hAnsi="Times New Roman" w:cs="Times New Roman"/>
          <w:sz w:val="24"/>
          <w:szCs w:val="24"/>
        </w:rPr>
        <w:t xml:space="preserve">2017.9-2018.7  </w:t>
      </w:r>
      <w:r w:rsidRPr="009A0019">
        <w:rPr>
          <w:rFonts w:ascii="Times New Roman" w:eastAsia="宋体" w:hAnsi="Times New Roman" w:cs="Times New Roman"/>
          <w:sz w:val="24"/>
          <w:szCs w:val="24"/>
        </w:rPr>
        <w:t>中国科学技术大学天然免疫和慢性疾病</w:t>
      </w:r>
      <w:r w:rsidRPr="009A0019">
        <w:rPr>
          <w:rFonts w:ascii="Times New Roman" w:eastAsia="宋体" w:hAnsi="Times New Roman" w:cs="Times New Roman"/>
          <w:sz w:val="24"/>
          <w:szCs w:val="24"/>
        </w:rPr>
        <w:t>CAS</w:t>
      </w:r>
      <w:r w:rsidRPr="009A0019">
        <w:rPr>
          <w:rFonts w:ascii="Times New Roman" w:eastAsia="宋体" w:hAnsi="Times New Roman" w:cs="Times New Roman"/>
          <w:sz w:val="24"/>
          <w:szCs w:val="24"/>
        </w:rPr>
        <w:t>重点实验室做访问学者</w:t>
      </w: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51F9FF78" w14:textId="77777777" w:rsidR="007206EB" w:rsidRDefault="001D56CB" w:rsidP="007206EB">
      <w:pPr>
        <w:spacing w:line="360" w:lineRule="auto"/>
        <w:ind w:firstLineChars="200" w:firstLine="480"/>
        <w:rPr>
          <w:rFonts w:ascii="Times New Roman" w:eastAsia="宋体" w:hAnsi="Times New Roman" w:cs="Times New Roman"/>
          <w:sz w:val="24"/>
          <w:szCs w:val="24"/>
        </w:rPr>
      </w:pPr>
      <w:bookmarkStart w:id="0" w:name="_Hlk163468079"/>
      <w:r>
        <w:rPr>
          <w:rFonts w:ascii="Times New Roman" w:eastAsia="宋体" w:hAnsi="Times New Roman" w:cs="Times New Roman"/>
          <w:sz w:val="24"/>
          <w:szCs w:val="24"/>
        </w:rPr>
        <w:t>1.</w:t>
      </w:r>
      <w:r w:rsidR="009A0019">
        <w:rPr>
          <w:rFonts w:ascii="Times New Roman" w:eastAsia="宋体" w:hAnsi="Times New Roman" w:cs="Times New Roman" w:hint="eastAsia"/>
          <w:sz w:val="24"/>
          <w:szCs w:val="24"/>
        </w:rPr>
        <w:t xml:space="preserve"> </w:t>
      </w:r>
      <w:r w:rsidR="007206EB" w:rsidRPr="007206EB">
        <w:rPr>
          <w:rFonts w:ascii="Times New Roman" w:eastAsia="宋体" w:hAnsi="Times New Roman" w:cs="Times New Roman" w:hint="eastAsia"/>
          <w:sz w:val="24"/>
          <w:szCs w:val="24"/>
        </w:rPr>
        <w:t>主持国家自然科学青年基金“精氨酸琥珀酸合酶（</w:t>
      </w:r>
      <w:r w:rsidR="007206EB" w:rsidRPr="007206EB">
        <w:rPr>
          <w:rFonts w:ascii="Times New Roman" w:eastAsia="宋体" w:hAnsi="Times New Roman" w:cs="Times New Roman"/>
          <w:sz w:val="24"/>
          <w:szCs w:val="24"/>
        </w:rPr>
        <w:t>ASS1</w:t>
      </w:r>
      <w:r w:rsidR="007206EB" w:rsidRPr="007206EB">
        <w:rPr>
          <w:rFonts w:ascii="Times New Roman" w:eastAsia="宋体" w:hAnsi="Times New Roman" w:cs="Times New Roman"/>
          <w:sz w:val="24"/>
          <w:szCs w:val="24"/>
        </w:rPr>
        <w:t>）在小鼠胚胎着床中的表达调节和功能</w:t>
      </w:r>
      <w:r w:rsidR="007206EB" w:rsidRPr="007206EB">
        <w:rPr>
          <w:rFonts w:ascii="Times New Roman" w:eastAsia="宋体" w:hAnsi="Times New Roman" w:cs="Times New Roman"/>
          <w:sz w:val="24"/>
          <w:szCs w:val="24"/>
        </w:rPr>
        <w:t>”</w:t>
      </w:r>
      <w:r w:rsidR="007206EB" w:rsidRPr="007206EB">
        <w:rPr>
          <w:rFonts w:ascii="Times New Roman" w:eastAsia="宋体" w:hAnsi="Times New Roman" w:cs="Times New Roman"/>
          <w:sz w:val="24"/>
          <w:szCs w:val="24"/>
        </w:rPr>
        <w:t>（</w:t>
      </w:r>
      <w:r w:rsidR="007206EB" w:rsidRPr="007206EB">
        <w:rPr>
          <w:rFonts w:ascii="Times New Roman" w:eastAsia="宋体" w:hAnsi="Times New Roman" w:cs="Times New Roman"/>
          <w:sz w:val="24"/>
          <w:szCs w:val="24"/>
        </w:rPr>
        <w:t>No. 31401953)</w:t>
      </w:r>
    </w:p>
    <w:p w14:paraId="6A431355" w14:textId="4BFAAF9E"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7206EB">
        <w:rPr>
          <w:rFonts w:ascii="Times New Roman" w:eastAsia="宋体" w:hAnsi="Times New Roman" w:cs="Times New Roman"/>
          <w:sz w:val="24"/>
          <w:szCs w:val="24"/>
        </w:rPr>
        <w:t>主持安徽省教育厅自然科学重点项目</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谷光甘肽</w:t>
      </w:r>
      <w:r w:rsidRPr="007206EB">
        <w:rPr>
          <w:rFonts w:ascii="Times New Roman" w:eastAsia="宋体" w:hAnsi="Times New Roman" w:cs="Times New Roman"/>
          <w:sz w:val="24"/>
          <w:szCs w:val="24"/>
        </w:rPr>
        <w:t>S-</w:t>
      </w:r>
      <w:r w:rsidRPr="007206EB">
        <w:rPr>
          <w:rFonts w:ascii="Times New Roman" w:eastAsia="宋体" w:hAnsi="Times New Roman" w:cs="Times New Roman"/>
          <w:sz w:val="24"/>
          <w:szCs w:val="24"/>
        </w:rPr>
        <w:t>转移酶</w:t>
      </w:r>
      <w:r w:rsidRPr="007206EB">
        <w:rPr>
          <w:rFonts w:ascii="Times New Roman" w:eastAsia="宋体" w:hAnsi="Times New Roman" w:cs="Times New Roman"/>
          <w:sz w:val="24"/>
          <w:szCs w:val="24"/>
        </w:rPr>
        <w:t>Omega-1(Gsto1-1)</w:t>
      </w:r>
      <w:r w:rsidRPr="007206EB">
        <w:rPr>
          <w:rFonts w:ascii="Times New Roman" w:eastAsia="宋体" w:hAnsi="Times New Roman" w:cs="Times New Roman"/>
          <w:sz w:val="24"/>
          <w:szCs w:val="24"/>
        </w:rPr>
        <w:t>在胚胎着床过程中表达调节和功能</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No. KJ2020A0516</w:t>
      </w:r>
      <w:r w:rsidRPr="007206EB">
        <w:rPr>
          <w:rFonts w:ascii="Times New Roman" w:eastAsia="宋体" w:hAnsi="Times New Roman" w:cs="Times New Roman"/>
          <w:sz w:val="24"/>
          <w:szCs w:val="24"/>
        </w:rPr>
        <w:t>）</w:t>
      </w:r>
    </w:p>
    <w:p w14:paraId="2A49970C" w14:textId="2A135647"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 </w:t>
      </w:r>
      <w:r w:rsidRPr="007206EB">
        <w:rPr>
          <w:rFonts w:ascii="Times New Roman" w:eastAsia="宋体" w:hAnsi="Times New Roman" w:cs="Times New Roman"/>
          <w:sz w:val="24"/>
          <w:szCs w:val="24"/>
        </w:rPr>
        <w:t>主持安徽省高校优秀拔尖人才培育项目</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青蒿素抗肿瘤活性研究</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No. gxgwfx2019038</w:t>
      </w:r>
      <w:r w:rsidRPr="007206EB">
        <w:rPr>
          <w:rFonts w:ascii="Times New Roman" w:eastAsia="宋体" w:hAnsi="Times New Roman" w:cs="Times New Roman"/>
          <w:sz w:val="24"/>
          <w:szCs w:val="24"/>
        </w:rPr>
        <w:t>）</w:t>
      </w:r>
    </w:p>
    <w:p w14:paraId="643461CD" w14:textId="2067AF7C"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 </w:t>
      </w:r>
      <w:r w:rsidRPr="007206EB">
        <w:rPr>
          <w:rFonts w:ascii="Times New Roman" w:eastAsia="宋体" w:hAnsi="Times New Roman" w:cs="Times New Roman"/>
          <w:sz w:val="24"/>
          <w:szCs w:val="24"/>
        </w:rPr>
        <w:t>主持安徽省教育厅自然科学重点项目</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胰泌素（</w:t>
      </w:r>
      <w:r w:rsidRPr="007206EB">
        <w:rPr>
          <w:rFonts w:ascii="Times New Roman" w:eastAsia="宋体" w:hAnsi="Times New Roman" w:cs="Times New Roman"/>
          <w:sz w:val="24"/>
          <w:szCs w:val="24"/>
        </w:rPr>
        <w:t>secretin</w:t>
      </w:r>
      <w:r w:rsidRPr="007206EB">
        <w:rPr>
          <w:rFonts w:ascii="Times New Roman" w:eastAsia="宋体" w:hAnsi="Times New Roman" w:cs="Times New Roman"/>
          <w:sz w:val="24"/>
          <w:szCs w:val="24"/>
        </w:rPr>
        <w:t>）在胚胎着床过程中的调节和功能研究</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No. 2014A143</w:t>
      </w:r>
      <w:r w:rsidRPr="007206EB">
        <w:rPr>
          <w:rFonts w:ascii="Times New Roman" w:eastAsia="宋体" w:hAnsi="Times New Roman" w:cs="Times New Roman"/>
          <w:sz w:val="24"/>
          <w:szCs w:val="24"/>
        </w:rPr>
        <w:t>）</w:t>
      </w:r>
    </w:p>
    <w:p w14:paraId="4898E963" w14:textId="5E662B28"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 </w:t>
      </w:r>
      <w:r w:rsidRPr="007206EB">
        <w:rPr>
          <w:rFonts w:ascii="Times New Roman" w:eastAsia="宋体" w:hAnsi="Times New Roman" w:cs="Times New Roman"/>
          <w:sz w:val="24"/>
          <w:szCs w:val="24"/>
        </w:rPr>
        <w:t>主持横向项目安徽省科学技术馆</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微生物艺术画展览及教育活动</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No. 210150</w:t>
      </w:r>
      <w:r w:rsidRPr="007206EB">
        <w:rPr>
          <w:rFonts w:ascii="Times New Roman" w:eastAsia="宋体" w:hAnsi="Times New Roman" w:cs="Times New Roman"/>
          <w:sz w:val="24"/>
          <w:szCs w:val="24"/>
        </w:rPr>
        <w:t>）</w:t>
      </w:r>
    </w:p>
    <w:p w14:paraId="2D3E54BB" w14:textId="3B78BCED"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7206EB">
        <w:rPr>
          <w:rFonts w:ascii="Times New Roman" w:eastAsia="宋体" w:hAnsi="Times New Roman" w:cs="Times New Roman"/>
          <w:sz w:val="24"/>
          <w:szCs w:val="24"/>
        </w:rPr>
        <w:t xml:space="preserve"> </w:t>
      </w:r>
      <w:r w:rsidRPr="007206EB">
        <w:rPr>
          <w:rFonts w:ascii="Times New Roman" w:eastAsia="宋体" w:hAnsi="Times New Roman" w:cs="Times New Roman"/>
          <w:sz w:val="24"/>
          <w:szCs w:val="24"/>
        </w:rPr>
        <w:t>主持省级</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六卓越、</w:t>
      </w:r>
      <w:proofErr w:type="gramStart"/>
      <w:r w:rsidRPr="007206EB">
        <w:rPr>
          <w:rFonts w:ascii="Times New Roman" w:eastAsia="宋体" w:hAnsi="Times New Roman" w:cs="Times New Roman"/>
          <w:sz w:val="24"/>
          <w:szCs w:val="24"/>
        </w:rPr>
        <w:t>一</w:t>
      </w:r>
      <w:proofErr w:type="gramEnd"/>
      <w:r w:rsidRPr="007206EB">
        <w:rPr>
          <w:rFonts w:ascii="Times New Roman" w:eastAsia="宋体" w:hAnsi="Times New Roman" w:cs="Times New Roman"/>
          <w:sz w:val="24"/>
          <w:szCs w:val="24"/>
        </w:rPr>
        <w:t>拔尖</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卓越人才培养创新项目</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基于</w:t>
      </w:r>
      <w:r w:rsidRPr="007206EB">
        <w:rPr>
          <w:rFonts w:ascii="Times New Roman" w:eastAsia="宋体" w:hAnsi="Times New Roman" w:cs="Times New Roman"/>
          <w:sz w:val="24"/>
          <w:szCs w:val="24"/>
        </w:rPr>
        <w:t>CDIO</w:t>
      </w:r>
      <w:r w:rsidRPr="007206EB">
        <w:rPr>
          <w:rFonts w:ascii="Times New Roman" w:eastAsia="宋体" w:hAnsi="Times New Roman" w:cs="Times New Roman"/>
          <w:sz w:val="24"/>
          <w:szCs w:val="24"/>
        </w:rPr>
        <w:t>理念的生物技术专业卓越工程师培养计划</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No. 2019zyrc073</w:t>
      </w:r>
      <w:r w:rsidRPr="007206EB">
        <w:rPr>
          <w:rFonts w:ascii="Times New Roman" w:eastAsia="宋体" w:hAnsi="Times New Roman" w:cs="Times New Roman"/>
          <w:sz w:val="24"/>
          <w:szCs w:val="24"/>
        </w:rPr>
        <w:t>）</w:t>
      </w:r>
    </w:p>
    <w:p w14:paraId="4B4554A3" w14:textId="4DAA51DC" w:rsidR="007206EB" w:rsidRPr="007206E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Pr="007206EB">
        <w:rPr>
          <w:rFonts w:ascii="Times New Roman" w:eastAsia="宋体" w:hAnsi="Times New Roman" w:cs="Times New Roman"/>
          <w:sz w:val="24"/>
          <w:szCs w:val="24"/>
        </w:rPr>
        <w:t xml:space="preserve"> </w:t>
      </w:r>
      <w:r w:rsidRPr="007206EB">
        <w:rPr>
          <w:rFonts w:ascii="Times New Roman" w:eastAsia="宋体" w:hAnsi="Times New Roman" w:cs="Times New Roman"/>
          <w:sz w:val="24"/>
          <w:szCs w:val="24"/>
        </w:rPr>
        <w:t>主持省级质量工程</w:t>
      </w:r>
      <w:r w:rsidRPr="007206EB">
        <w:rPr>
          <w:rFonts w:ascii="Times New Roman" w:eastAsia="宋体" w:hAnsi="Times New Roman" w:cs="Times New Roman"/>
          <w:sz w:val="24"/>
          <w:szCs w:val="24"/>
        </w:rPr>
        <w:t>MOOC</w:t>
      </w:r>
      <w:r w:rsidRPr="007206EB">
        <w:rPr>
          <w:rFonts w:ascii="Times New Roman" w:eastAsia="宋体" w:hAnsi="Times New Roman" w:cs="Times New Roman"/>
          <w:sz w:val="24"/>
          <w:szCs w:val="24"/>
        </w:rPr>
        <w:t>示范项目《基因工程》（</w:t>
      </w:r>
      <w:r w:rsidRPr="007206EB">
        <w:rPr>
          <w:rFonts w:ascii="Times New Roman" w:eastAsia="宋体" w:hAnsi="Times New Roman" w:cs="Times New Roman"/>
          <w:sz w:val="24"/>
          <w:szCs w:val="24"/>
        </w:rPr>
        <w:t>No. 2021xskc058</w:t>
      </w:r>
      <w:r w:rsidRPr="007206EB">
        <w:rPr>
          <w:rFonts w:ascii="Times New Roman" w:eastAsia="宋体" w:hAnsi="Times New Roman" w:cs="Times New Roman"/>
          <w:sz w:val="24"/>
          <w:szCs w:val="24"/>
        </w:rPr>
        <w:t>）</w:t>
      </w:r>
    </w:p>
    <w:p w14:paraId="5EE486C7" w14:textId="511D9DC9" w:rsidR="001D56CB" w:rsidRDefault="007206EB" w:rsidP="007206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8. </w:t>
      </w:r>
      <w:r w:rsidRPr="007206EB">
        <w:rPr>
          <w:rFonts w:ascii="Times New Roman" w:eastAsia="宋体" w:hAnsi="Times New Roman" w:cs="Times New Roman"/>
          <w:sz w:val="24"/>
          <w:szCs w:val="24"/>
        </w:rPr>
        <w:t>主持省级质量工程生物技术专业改造提升项目</w:t>
      </w:r>
      <w:r w:rsidRPr="007206EB">
        <w:rPr>
          <w:rFonts w:ascii="Times New Roman" w:eastAsia="宋体" w:hAnsi="Times New Roman" w:cs="Times New Roman"/>
          <w:sz w:val="24"/>
          <w:szCs w:val="24"/>
        </w:rPr>
        <w:t>(No.2022zygzts061)</w:t>
      </w:r>
    </w:p>
    <w:p w14:paraId="576D3311" w14:textId="381B6C40" w:rsidR="001D56CB" w:rsidRPr="007206EB" w:rsidRDefault="007206EB" w:rsidP="007206EB">
      <w:pPr>
        <w:pStyle w:val="1"/>
        <w:pBdr>
          <w:top w:val="none" w:sz="0" w:space="0" w:color="000000"/>
          <w:left w:val="none" w:sz="0" w:space="0" w:color="000000"/>
          <w:bottom w:val="none" w:sz="0" w:space="0" w:color="000000"/>
          <w:right w:val="none" w:sz="0" w:space="0" w:color="000000"/>
        </w:pBdr>
        <w:spacing w:line="360" w:lineRule="auto"/>
        <w:ind w:leftChars="67" w:left="141" w:firstLineChars="118" w:firstLine="283"/>
        <w:rPr>
          <w:rFonts w:ascii="Times New Roman" w:eastAsia="宋体" w:hAnsi="Times New Roman" w:cs="Times New Roman"/>
          <w:color w:val="auto"/>
          <w:sz w:val="24"/>
          <w:szCs w:val="24"/>
          <w:lang w:val="en-US"/>
        </w:rPr>
      </w:pPr>
      <w:r>
        <w:rPr>
          <w:rFonts w:ascii="Times New Roman" w:eastAsia="宋体" w:hAnsi="Times New Roman" w:cs="Times New Roman" w:hint="eastAsia"/>
          <w:sz w:val="24"/>
          <w:szCs w:val="24"/>
        </w:rPr>
        <w:t>9</w:t>
      </w:r>
      <w:r w:rsidRPr="007206EB">
        <w:rPr>
          <w:rFonts w:ascii="Times New Roman" w:eastAsia="宋体" w:hAnsi="Times New Roman" w:cs="Times New Roman" w:hint="eastAsia"/>
          <w:color w:val="auto"/>
          <w:sz w:val="24"/>
          <w:szCs w:val="24"/>
          <w:lang w:val="en-US"/>
        </w:rPr>
        <w:t xml:space="preserve">. </w:t>
      </w:r>
      <w:r w:rsidRPr="007206EB">
        <w:rPr>
          <w:rFonts w:ascii="Times New Roman" w:eastAsia="宋体" w:hAnsi="Times New Roman" w:cs="Times New Roman" w:hint="eastAsia"/>
          <w:color w:val="auto"/>
          <w:sz w:val="24"/>
          <w:szCs w:val="24"/>
          <w:lang w:val="en-US"/>
        </w:rPr>
        <w:t>主持皖西南生物多样性研究与生态保护安徽省重点实验室</w:t>
      </w:r>
      <w:r w:rsidRPr="007206EB">
        <w:rPr>
          <w:rFonts w:ascii="Times New Roman" w:eastAsia="宋体" w:hAnsi="Times New Roman" w:cs="Times New Roman" w:hint="eastAsia"/>
          <w:color w:val="auto"/>
          <w:sz w:val="24"/>
          <w:szCs w:val="24"/>
          <w:lang w:val="en-US"/>
        </w:rPr>
        <w:t>2022</w:t>
      </w:r>
      <w:r w:rsidRPr="007206EB">
        <w:rPr>
          <w:rFonts w:ascii="Times New Roman" w:eastAsia="宋体" w:hAnsi="Times New Roman" w:cs="Times New Roman" w:hint="eastAsia"/>
          <w:color w:val="auto"/>
          <w:sz w:val="24"/>
          <w:szCs w:val="24"/>
          <w:lang w:val="en-US"/>
        </w:rPr>
        <w:t>年度开放基金项目“环</w:t>
      </w:r>
      <w:proofErr w:type="gramStart"/>
      <w:r w:rsidRPr="007206EB">
        <w:rPr>
          <w:rFonts w:ascii="Times New Roman" w:eastAsia="宋体" w:hAnsi="Times New Roman" w:cs="Times New Roman" w:hint="eastAsia"/>
          <w:color w:val="auto"/>
          <w:sz w:val="24"/>
          <w:szCs w:val="24"/>
          <w:lang w:val="en-US"/>
        </w:rPr>
        <w:t>吡</w:t>
      </w:r>
      <w:proofErr w:type="gramEnd"/>
      <w:r w:rsidRPr="007206EB">
        <w:rPr>
          <w:rFonts w:ascii="Times New Roman" w:eastAsia="宋体" w:hAnsi="Times New Roman" w:cs="Times New Roman" w:hint="eastAsia"/>
          <w:color w:val="auto"/>
          <w:sz w:val="24"/>
          <w:szCs w:val="24"/>
          <w:lang w:val="en-US"/>
        </w:rPr>
        <w:t>酮与</w:t>
      </w:r>
      <w:proofErr w:type="spellStart"/>
      <w:r w:rsidRPr="007206EB">
        <w:rPr>
          <w:rFonts w:ascii="Times New Roman" w:eastAsia="宋体" w:hAnsi="Times New Roman" w:cs="Times New Roman" w:hint="eastAsia"/>
          <w:color w:val="auto"/>
          <w:sz w:val="24"/>
          <w:szCs w:val="24"/>
          <w:lang w:val="en-US"/>
        </w:rPr>
        <w:t>Prexasertib</w:t>
      </w:r>
      <w:proofErr w:type="spellEnd"/>
      <w:r w:rsidRPr="007206EB">
        <w:rPr>
          <w:rFonts w:ascii="Times New Roman" w:eastAsia="宋体" w:hAnsi="Times New Roman" w:cs="Times New Roman" w:hint="eastAsia"/>
          <w:color w:val="auto"/>
          <w:sz w:val="24"/>
          <w:szCs w:val="24"/>
          <w:lang w:val="en-US"/>
        </w:rPr>
        <w:t>联合作用对三阴性乳腺癌活性及机制研究影响”（</w:t>
      </w:r>
      <w:r w:rsidRPr="007206EB">
        <w:rPr>
          <w:rFonts w:ascii="Times New Roman" w:eastAsia="宋体" w:hAnsi="Times New Roman" w:cs="Times New Roman" w:hint="eastAsia"/>
          <w:color w:val="auto"/>
          <w:sz w:val="24"/>
          <w:szCs w:val="24"/>
          <w:lang w:val="en-US"/>
        </w:rPr>
        <w:t>No.Wsy202202)</w:t>
      </w:r>
    </w:p>
    <w:bookmarkEnd w:id="0"/>
    <w:p w14:paraId="40987D38"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0064E6BC" w14:textId="77777777" w:rsidR="007206EB" w:rsidRDefault="001D56CB" w:rsidP="00F33EE1">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1.</w:t>
      </w:r>
      <w:r w:rsidR="007206EB" w:rsidRPr="007206EB">
        <w:t xml:space="preserve"> </w:t>
      </w:r>
      <w:r w:rsidR="007206EB" w:rsidRPr="007206EB">
        <w:rPr>
          <w:rFonts w:ascii="Times New Roman" w:eastAsia="宋体" w:hAnsi="Times New Roman" w:cs="Times New Roman"/>
          <w:sz w:val="24"/>
          <w:szCs w:val="24"/>
        </w:rPr>
        <w:t xml:space="preserve"> Lou J#, Odaka Y#,</w:t>
      </w:r>
      <w:r w:rsidR="007206EB" w:rsidRPr="007206EB">
        <w:rPr>
          <w:rFonts w:ascii="Times New Roman" w:eastAsia="宋体" w:hAnsi="Times New Roman" w:cs="Times New Roman"/>
          <w:b/>
          <w:bCs/>
          <w:sz w:val="24"/>
          <w:szCs w:val="24"/>
        </w:rPr>
        <w:t xml:space="preserve"> Huang Z</w:t>
      </w:r>
      <w:r w:rsidR="007206EB" w:rsidRPr="007206EB">
        <w:rPr>
          <w:rFonts w:ascii="Times New Roman" w:eastAsia="宋体" w:hAnsi="Times New Roman" w:cs="Times New Roman"/>
          <w:sz w:val="24"/>
          <w:szCs w:val="24"/>
        </w:rPr>
        <w:t>#</w:t>
      </w:r>
      <w:r w:rsidR="007206EB" w:rsidRPr="007206EB">
        <w:rPr>
          <w:rFonts w:ascii="Times New Roman" w:eastAsia="宋体" w:hAnsi="Times New Roman" w:cs="Times New Roman"/>
          <w:sz w:val="24"/>
          <w:szCs w:val="24"/>
        </w:rPr>
        <w:t>（共同第一）</w:t>
      </w:r>
      <w:r w:rsidR="007206EB" w:rsidRPr="007206EB">
        <w:rPr>
          <w:rFonts w:ascii="Times New Roman" w:eastAsia="宋体" w:hAnsi="Times New Roman" w:cs="Times New Roman"/>
          <w:sz w:val="24"/>
          <w:szCs w:val="24"/>
        </w:rPr>
        <w:t xml:space="preserve">, Cheng B, Liu W, Li L, Wu Y, Luo Y, Yang S, Houghton PJ, Guo X, Huang S. </w:t>
      </w:r>
      <w:proofErr w:type="spellStart"/>
      <w:r w:rsidR="007206EB" w:rsidRPr="007206EB">
        <w:rPr>
          <w:rFonts w:ascii="Times New Roman" w:eastAsia="宋体" w:hAnsi="Times New Roman" w:cs="Times New Roman"/>
          <w:sz w:val="24"/>
          <w:szCs w:val="24"/>
        </w:rPr>
        <w:t>Dihydroartemisinin</w:t>
      </w:r>
      <w:proofErr w:type="spellEnd"/>
      <w:r w:rsidR="007206EB" w:rsidRPr="007206EB">
        <w:rPr>
          <w:rFonts w:ascii="Times New Roman" w:eastAsia="宋体" w:hAnsi="Times New Roman" w:cs="Times New Roman"/>
          <w:sz w:val="24"/>
          <w:szCs w:val="24"/>
        </w:rPr>
        <w:t xml:space="preserve"> Inhibits mTORC1 Signaling by Activating the AMPK Pathway in Rhabdomyosarcoma Tumor Cells. Cells. 2021;10(6):1363.</w:t>
      </w:r>
      <w:r w:rsidR="007206EB" w:rsidRPr="007206EB">
        <w:rPr>
          <w:rFonts w:ascii="Times New Roman" w:eastAsia="宋体" w:hAnsi="Times New Roman" w:cs="Times New Roman"/>
          <w:sz w:val="24"/>
          <w:szCs w:val="24"/>
        </w:rPr>
        <w:t>（</w:t>
      </w:r>
      <w:r w:rsidR="007206EB" w:rsidRPr="007206EB">
        <w:rPr>
          <w:rFonts w:ascii="Times New Roman" w:eastAsia="宋体" w:hAnsi="Times New Roman" w:cs="Times New Roman"/>
          <w:sz w:val="24"/>
          <w:szCs w:val="24"/>
        </w:rPr>
        <w:t>IF:7.666</w:t>
      </w:r>
      <w:r w:rsidR="007206EB" w:rsidRPr="007206EB">
        <w:rPr>
          <w:rFonts w:ascii="Times New Roman" w:eastAsia="宋体" w:hAnsi="Times New Roman" w:cs="Times New Roman"/>
          <w:sz w:val="24"/>
          <w:szCs w:val="24"/>
        </w:rPr>
        <w:t>）</w:t>
      </w:r>
    </w:p>
    <w:p w14:paraId="1F070322" w14:textId="6EE53077" w:rsidR="007206EB" w:rsidRPr="007206EB" w:rsidRDefault="007206EB" w:rsidP="00A700ED">
      <w:pPr>
        <w:spacing w:line="360" w:lineRule="auto"/>
        <w:ind w:left="425" w:hangingChars="177" w:hanging="425"/>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Pr="007206EB">
        <w:rPr>
          <w:rFonts w:ascii="Times New Roman" w:eastAsia="宋体" w:hAnsi="Times New Roman" w:cs="Times New Roman"/>
          <w:sz w:val="24"/>
          <w:szCs w:val="24"/>
        </w:rPr>
        <w:t xml:space="preserve">. </w:t>
      </w:r>
      <w:r w:rsidRPr="007206EB">
        <w:rPr>
          <w:rFonts w:ascii="Times New Roman" w:eastAsia="宋体" w:hAnsi="Times New Roman" w:cs="Times New Roman"/>
          <w:b/>
          <w:bCs/>
          <w:sz w:val="24"/>
          <w:szCs w:val="24"/>
        </w:rPr>
        <w:t>Huang Z</w:t>
      </w:r>
      <w:r w:rsidRPr="007206EB">
        <w:rPr>
          <w:rFonts w:ascii="Times New Roman" w:eastAsia="宋体" w:hAnsi="Times New Roman" w:cs="Times New Roman"/>
          <w:sz w:val="24"/>
          <w:szCs w:val="24"/>
        </w:rPr>
        <w:t xml:space="preserve">, Huang S. Reposition of the Fungicide Ciclopirox for Cancer Treatment. Recent Pat Anticancer Drug </w:t>
      </w:r>
      <w:proofErr w:type="spellStart"/>
      <w:r w:rsidRPr="007206EB">
        <w:rPr>
          <w:rFonts w:ascii="Times New Roman" w:eastAsia="宋体" w:hAnsi="Times New Roman" w:cs="Times New Roman"/>
          <w:sz w:val="24"/>
          <w:szCs w:val="24"/>
        </w:rPr>
        <w:t>Discov</w:t>
      </w:r>
      <w:proofErr w:type="spellEnd"/>
      <w:r w:rsidRPr="007206EB">
        <w:rPr>
          <w:rFonts w:ascii="Times New Roman" w:eastAsia="宋体" w:hAnsi="Times New Roman" w:cs="Times New Roman"/>
          <w:sz w:val="24"/>
          <w:szCs w:val="24"/>
        </w:rPr>
        <w:t xml:space="preserve">. 2021;16(2):122-135. </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IF:3.03</w:t>
      </w:r>
      <w:r w:rsidRPr="007206EB">
        <w:rPr>
          <w:rFonts w:ascii="Times New Roman" w:eastAsia="宋体" w:hAnsi="Times New Roman" w:cs="Times New Roman"/>
          <w:sz w:val="24"/>
          <w:szCs w:val="24"/>
        </w:rPr>
        <w:t>）</w:t>
      </w:r>
    </w:p>
    <w:p w14:paraId="13C4655C" w14:textId="582D3B8B" w:rsidR="001D56CB" w:rsidRDefault="007206EB" w:rsidP="00F33EE1">
      <w:pPr>
        <w:spacing w:line="360" w:lineRule="auto"/>
        <w:ind w:left="240"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Pr="007206EB">
        <w:rPr>
          <w:rFonts w:ascii="Times New Roman" w:eastAsia="宋体" w:hAnsi="Times New Roman" w:cs="Times New Roman"/>
          <w:sz w:val="24"/>
          <w:szCs w:val="24"/>
        </w:rPr>
        <w:t>.</w:t>
      </w:r>
      <w:r w:rsidRPr="00F33EE1">
        <w:rPr>
          <w:rFonts w:ascii="Times New Roman" w:eastAsia="宋体" w:hAnsi="Times New Roman" w:cs="Times New Roman"/>
          <w:b/>
          <w:bCs/>
          <w:sz w:val="24"/>
          <w:szCs w:val="24"/>
        </w:rPr>
        <w:t xml:space="preserve"> Huang Z</w:t>
      </w:r>
      <w:r w:rsidRPr="007206EB">
        <w:rPr>
          <w:rFonts w:ascii="Times New Roman" w:eastAsia="宋体" w:hAnsi="Times New Roman" w:cs="Times New Roman"/>
          <w:sz w:val="24"/>
          <w:szCs w:val="24"/>
        </w:rPr>
        <w:t>, Khan M, Xu J, Khan T, Ma H, Khan R, Hussain HMJ, Jiang X, Shi Q. The deubiquitinating gene Usp29 is dispensable for fertility in male mice. Sci China Life Sci. 2019; 62(4):544-552.</w:t>
      </w:r>
      <w:r w:rsidR="00F33EE1">
        <w:rPr>
          <w:rFonts w:ascii="Times New Roman" w:eastAsia="宋体" w:hAnsi="Times New Roman" w:cs="Times New Roman" w:hint="eastAsia"/>
          <w:sz w:val="24"/>
          <w:szCs w:val="24"/>
        </w:rPr>
        <w:t xml:space="preserve"> </w:t>
      </w:r>
      <w:r w:rsidRPr="007206EB">
        <w:rPr>
          <w:rFonts w:ascii="Times New Roman" w:eastAsia="宋体" w:hAnsi="Times New Roman" w:cs="Times New Roman"/>
          <w:sz w:val="24"/>
          <w:szCs w:val="24"/>
        </w:rPr>
        <w:t>（</w:t>
      </w:r>
      <w:r w:rsidRPr="007206EB">
        <w:rPr>
          <w:rFonts w:ascii="Times New Roman" w:eastAsia="宋体" w:hAnsi="Times New Roman" w:cs="Times New Roman"/>
          <w:sz w:val="24"/>
          <w:szCs w:val="24"/>
        </w:rPr>
        <w:t>IF:10.372</w:t>
      </w:r>
      <w:r w:rsidRPr="007206EB">
        <w:rPr>
          <w:rFonts w:ascii="Times New Roman" w:eastAsia="宋体" w:hAnsi="Times New Roman" w:cs="Times New Roman"/>
          <w:sz w:val="24"/>
          <w:szCs w:val="24"/>
        </w:rPr>
        <w:t>）</w:t>
      </w:r>
    </w:p>
    <w:p w14:paraId="17C49084" w14:textId="0D8D121B" w:rsidR="00F33EE1" w:rsidRPr="00F33EE1" w:rsidRDefault="00F33EE1" w:rsidP="00F33EE1">
      <w:pPr>
        <w:pStyle w:val="1"/>
        <w:pBdr>
          <w:top w:val="none" w:sz="0" w:space="0" w:color="000000"/>
          <w:left w:val="none" w:sz="0" w:space="0" w:color="000000"/>
          <w:bottom w:val="none" w:sz="0" w:space="0" w:color="000000"/>
          <w:right w:val="none" w:sz="0" w:space="0" w:color="000000"/>
        </w:pBdr>
        <w:spacing w:line="360" w:lineRule="auto"/>
        <w:ind w:left="240" w:hangingChars="100" w:hanging="240"/>
        <w:rPr>
          <w:rFonts w:ascii="Times New Roman" w:eastAsia="宋体" w:hAnsi="Times New Roman" w:cs="Times New Roman"/>
          <w:color w:val="auto"/>
          <w:sz w:val="24"/>
          <w:szCs w:val="24"/>
          <w:lang w:val="en-US"/>
        </w:rPr>
      </w:pPr>
      <w:r w:rsidRPr="00F33EE1">
        <w:rPr>
          <w:rFonts w:ascii="Times New Roman" w:eastAsia="宋体" w:hAnsi="Times New Roman" w:cs="Times New Roman" w:hint="eastAsia"/>
          <w:color w:val="auto"/>
          <w:sz w:val="24"/>
          <w:szCs w:val="24"/>
          <w:lang w:val="en-US"/>
        </w:rPr>
        <w:t>4</w:t>
      </w:r>
      <w:r w:rsidR="001D56CB"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hint="eastAsia"/>
          <w:color w:val="auto"/>
          <w:sz w:val="24"/>
          <w:szCs w:val="24"/>
          <w:lang w:val="en-US"/>
        </w:rPr>
        <w:t xml:space="preserve"> </w:t>
      </w:r>
      <w:r w:rsidRPr="00F33EE1">
        <w:rPr>
          <w:rFonts w:ascii="Times New Roman" w:eastAsia="宋体" w:hAnsi="Times New Roman" w:cs="Times New Roman"/>
          <w:color w:val="auto"/>
          <w:sz w:val="24"/>
          <w:szCs w:val="24"/>
          <w:lang w:val="en-US"/>
        </w:rPr>
        <w:t xml:space="preserve">Ding NZ, Wang XM, Jiao XW, Li R, Zeng C, Li SN, Guo HS, Wang ZY, </w:t>
      </w:r>
      <w:r w:rsidRPr="00F33EE1">
        <w:rPr>
          <w:rFonts w:ascii="Times New Roman" w:eastAsia="宋体" w:hAnsi="Times New Roman" w:cs="Times New Roman"/>
          <w:b/>
          <w:bCs/>
          <w:color w:val="auto"/>
          <w:sz w:val="24"/>
          <w:szCs w:val="24"/>
          <w:lang w:val="en-US"/>
        </w:rPr>
        <w:t>Huang Z</w:t>
      </w:r>
      <w:r w:rsidRPr="00F33EE1">
        <w:rPr>
          <w:rFonts w:ascii="Times New Roman" w:eastAsia="宋体" w:hAnsi="Times New Roman" w:cs="Times New Roman"/>
          <w:color w:val="auto"/>
          <w:sz w:val="24"/>
          <w:szCs w:val="24"/>
          <w:lang w:val="en-US"/>
        </w:rPr>
        <w:t>, He CQ. Cellular prion protein is involved in decidualization of mouse uterus. Biol Reprod. 2018; 99(2):319-325</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IF:4.16</w:t>
      </w:r>
      <w:r w:rsidRPr="00F33EE1">
        <w:rPr>
          <w:rFonts w:ascii="Times New Roman" w:eastAsia="宋体" w:hAnsi="Times New Roman" w:cs="Times New Roman" w:hint="eastAsia"/>
          <w:color w:val="auto"/>
          <w:sz w:val="24"/>
          <w:szCs w:val="24"/>
          <w:lang w:val="en-US"/>
        </w:rPr>
        <w:t>）</w:t>
      </w:r>
    </w:p>
    <w:p w14:paraId="70713696" w14:textId="24FF70F4" w:rsidR="001D56CB" w:rsidRPr="00F33EE1" w:rsidRDefault="00F33EE1" w:rsidP="00F33EE1">
      <w:pPr>
        <w:pStyle w:val="a5"/>
        <w:numPr>
          <w:ilvl w:val="0"/>
          <w:numId w:val="3"/>
        </w:numPr>
        <w:spacing w:line="360" w:lineRule="auto"/>
        <w:ind w:firstLineChars="0"/>
        <w:rPr>
          <w:rFonts w:ascii="Times New Roman" w:eastAsia="宋体" w:hAnsi="Times New Roman" w:cs="Times New Roman"/>
          <w:sz w:val="24"/>
          <w:szCs w:val="24"/>
        </w:rPr>
      </w:pPr>
      <w:r w:rsidRPr="00F33EE1">
        <w:rPr>
          <w:rFonts w:ascii="Times New Roman" w:eastAsia="宋体" w:hAnsi="Times New Roman" w:cs="Times New Roman"/>
          <w:sz w:val="24"/>
          <w:szCs w:val="24"/>
        </w:rPr>
        <w:t>覃雯</w:t>
      </w:r>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尹立伟</w:t>
      </w:r>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胡婷</w:t>
      </w:r>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杨春成</w:t>
      </w:r>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武琳</w:t>
      </w:r>
      <w:r w:rsidRPr="00F33EE1">
        <w:rPr>
          <w:rFonts w:ascii="Times New Roman" w:eastAsia="宋体" w:hAnsi="Times New Roman" w:cs="Times New Roman"/>
          <w:sz w:val="24"/>
          <w:szCs w:val="24"/>
        </w:rPr>
        <w:t>,</w:t>
      </w:r>
      <w:r w:rsidRPr="00A700ED">
        <w:rPr>
          <w:rFonts w:ascii="Times New Roman" w:eastAsia="宋体" w:hAnsi="Times New Roman" w:cs="Times New Roman"/>
          <w:b/>
          <w:bCs/>
          <w:sz w:val="24"/>
          <w:szCs w:val="24"/>
        </w:rPr>
        <w:t>黄祝</w:t>
      </w:r>
      <w:r w:rsidRPr="00F33EE1">
        <w:rPr>
          <w:rFonts w:ascii="Times New Roman" w:eastAsia="宋体" w:hAnsi="Times New Roman" w:cs="Times New Roman"/>
          <w:sz w:val="24"/>
          <w:szCs w:val="24"/>
        </w:rPr>
        <w:t>,</w:t>
      </w:r>
      <w:proofErr w:type="gramStart"/>
      <w:r w:rsidRPr="00F33EE1">
        <w:rPr>
          <w:rFonts w:ascii="Times New Roman" w:eastAsia="宋体" w:hAnsi="Times New Roman" w:cs="Times New Roman"/>
          <w:sz w:val="24"/>
          <w:szCs w:val="24"/>
        </w:rPr>
        <w:t>胡雅楠</w:t>
      </w:r>
      <w:proofErr w:type="gramEnd"/>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野生茯苓鉴定及其木质纤维素降解酶系研究</w:t>
      </w:r>
      <w:r w:rsidRPr="00F33EE1">
        <w:rPr>
          <w:rFonts w:ascii="Times New Roman" w:eastAsia="宋体" w:hAnsi="Times New Roman" w:cs="Times New Roman"/>
          <w:sz w:val="24"/>
          <w:szCs w:val="24"/>
        </w:rPr>
        <w:t>.</w:t>
      </w:r>
      <w:r w:rsidRPr="00F33EE1">
        <w:rPr>
          <w:rFonts w:ascii="Times New Roman" w:eastAsia="宋体" w:hAnsi="Times New Roman" w:cs="Times New Roman"/>
          <w:sz w:val="24"/>
          <w:szCs w:val="24"/>
        </w:rPr>
        <w:t>广西植物</w:t>
      </w:r>
      <w:r w:rsidR="00A700ED">
        <w:rPr>
          <w:rFonts w:ascii="Times New Roman" w:eastAsia="宋体" w:hAnsi="Times New Roman" w:cs="Times New Roman" w:hint="eastAsia"/>
          <w:sz w:val="24"/>
          <w:szCs w:val="24"/>
        </w:rPr>
        <w:t>. 2022,</w:t>
      </w:r>
      <w:r w:rsidR="00A700ED" w:rsidRPr="00A700ED">
        <w:t xml:space="preserve"> </w:t>
      </w:r>
      <w:r w:rsidR="00A700ED" w:rsidRPr="00A700ED">
        <w:rPr>
          <w:rFonts w:ascii="Times New Roman" w:eastAsia="宋体" w:hAnsi="Times New Roman" w:cs="Times New Roman"/>
          <w:sz w:val="24"/>
          <w:szCs w:val="24"/>
        </w:rPr>
        <w:t>43(4):712-722.</w:t>
      </w:r>
    </w:p>
    <w:p w14:paraId="367E9E42" w14:textId="31EF4C55" w:rsidR="00F33EE1"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1B7E89">
        <w:rPr>
          <w:rFonts w:ascii="Times New Roman" w:eastAsia="宋体" w:hAnsi="Times New Roman" w:cs="Times New Roman"/>
          <w:b/>
          <w:bCs/>
          <w:color w:val="auto"/>
          <w:sz w:val="24"/>
          <w:szCs w:val="24"/>
          <w:lang w:val="en-US"/>
        </w:rPr>
        <w:t>黄祝</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戈一峰</w:t>
      </w:r>
      <w:r w:rsidRPr="00F33EE1">
        <w:rPr>
          <w:rFonts w:ascii="Times New Roman" w:eastAsia="宋体" w:hAnsi="Times New Roman" w:cs="Times New Roman"/>
          <w:color w:val="auto"/>
          <w:sz w:val="24"/>
          <w:szCs w:val="24"/>
          <w:lang w:val="en-US"/>
        </w:rPr>
        <w:t>,</w:t>
      </w:r>
      <w:proofErr w:type="gramStart"/>
      <w:r w:rsidRPr="00F33EE1">
        <w:rPr>
          <w:rFonts w:ascii="Times New Roman" w:eastAsia="宋体" w:hAnsi="Times New Roman" w:cs="Times New Roman"/>
          <w:color w:val="auto"/>
          <w:sz w:val="24"/>
          <w:szCs w:val="24"/>
          <w:lang w:val="en-US"/>
        </w:rPr>
        <w:t>靖俊</w:t>
      </w:r>
      <w:proofErr w:type="gramEnd"/>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吴林</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周铮钰</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朱庆丰</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孙廷哲</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促胰液素对早期妊娠小鼠子宫内膜基质细胞</w:t>
      </w:r>
      <w:r w:rsidRPr="00F33EE1">
        <w:rPr>
          <w:rFonts w:ascii="Times New Roman" w:eastAsia="宋体" w:hAnsi="Times New Roman" w:cs="Times New Roman"/>
          <w:color w:val="auto"/>
          <w:sz w:val="24"/>
          <w:szCs w:val="24"/>
          <w:lang w:val="en-US"/>
        </w:rPr>
        <w:t>cPLA2</w:t>
      </w:r>
      <w:r w:rsidRPr="00F33EE1">
        <w:rPr>
          <w:rFonts w:ascii="Times New Roman" w:eastAsia="宋体" w:hAnsi="Times New Roman" w:cs="Times New Roman"/>
          <w:color w:val="auto"/>
          <w:sz w:val="24"/>
          <w:szCs w:val="24"/>
          <w:lang w:val="en-US"/>
        </w:rPr>
        <w:t>和</w:t>
      </w:r>
      <w:r w:rsidRPr="00F33EE1">
        <w:rPr>
          <w:rFonts w:ascii="Times New Roman" w:eastAsia="宋体" w:hAnsi="Times New Roman" w:cs="Times New Roman"/>
          <w:color w:val="auto"/>
          <w:sz w:val="24"/>
          <w:szCs w:val="24"/>
          <w:lang w:val="en-US"/>
        </w:rPr>
        <w:t>mPGEs-1</w:t>
      </w:r>
      <w:r w:rsidRPr="00F33EE1">
        <w:rPr>
          <w:rFonts w:ascii="Times New Roman" w:eastAsia="宋体" w:hAnsi="Times New Roman" w:cs="Times New Roman"/>
          <w:color w:val="auto"/>
          <w:sz w:val="24"/>
          <w:szCs w:val="24"/>
          <w:lang w:val="en-US"/>
        </w:rPr>
        <w:t>表达的影响</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生理学报</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hint="eastAsia"/>
          <w:color w:val="auto"/>
          <w:sz w:val="24"/>
          <w:szCs w:val="24"/>
          <w:lang w:val="en-US"/>
        </w:rPr>
        <w:t xml:space="preserve"> </w:t>
      </w:r>
      <w:r w:rsidRPr="00F33EE1">
        <w:rPr>
          <w:rFonts w:ascii="Times New Roman" w:eastAsia="宋体" w:hAnsi="Times New Roman" w:cs="Times New Roman"/>
          <w:color w:val="auto"/>
          <w:sz w:val="24"/>
          <w:szCs w:val="24"/>
          <w:lang w:val="en-US"/>
        </w:rPr>
        <w:t>2016,</w:t>
      </w:r>
      <w:r w:rsidRPr="00F33EE1">
        <w:rPr>
          <w:rFonts w:ascii="Times New Roman" w:eastAsia="宋体" w:hAnsi="Times New Roman" w:cs="Times New Roman" w:hint="eastAsia"/>
          <w:color w:val="auto"/>
          <w:sz w:val="24"/>
          <w:szCs w:val="24"/>
          <w:lang w:val="en-US"/>
        </w:rPr>
        <w:t xml:space="preserve"> </w:t>
      </w:r>
      <w:r w:rsidRPr="00F33EE1">
        <w:rPr>
          <w:rFonts w:ascii="Times New Roman" w:eastAsia="宋体" w:hAnsi="Times New Roman" w:cs="Times New Roman"/>
          <w:color w:val="auto"/>
          <w:sz w:val="24"/>
          <w:szCs w:val="24"/>
          <w:lang w:val="en-US"/>
        </w:rPr>
        <w:t>68(06):725-732.</w:t>
      </w:r>
    </w:p>
    <w:p w14:paraId="328A0D57" w14:textId="096A62F9" w:rsidR="00F33EE1"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1B7E89">
        <w:rPr>
          <w:rFonts w:ascii="Times New Roman" w:eastAsia="宋体" w:hAnsi="Times New Roman" w:cs="Times New Roman"/>
          <w:b/>
          <w:bCs/>
          <w:color w:val="auto"/>
          <w:sz w:val="24"/>
          <w:szCs w:val="24"/>
          <w:lang w:val="en-US"/>
        </w:rPr>
        <w:t>黄祝</w:t>
      </w:r>
      <w:r w:rsidR="001B7E89">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color w:val="auto"/>
          <w:sz w:val="24"/>
          <w:szCs w:val="24"/>
          <w:lang w:val="en-US"/>
        </w:rPr>
        <w:t>朱庆丰</w:t>
      </w:r>
      <w:r w:rsidR="001B7E89">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color w:val="auto"/>
          <w:sz w:val="24"/>
          <w:szCs w:val="24"/>
          <w:lang w:val="en-US"/>
        </w:rPr>
        <w:t>孙延哲</w:t>
      </w:r>
      <w:r w:rsidR="001B7E89">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color w:val="auto"/>
          <w:sz w:val="24"/>
          <w:szCs w:val="24"/>
          <w:lang w:val="en-US"/>
        </w:rPr>
        <w:t>吴林</w:t>
      </w:r>
      <w:r w:rsidR="001B7E89">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color w:val="auto"/>
          <w:sz w:val="24"/>
          <w:szCs w:val="24"/>
          <w:lang w:val="en-US"/>
        </w:rPr>
        <w:t>周铮钰</w:t>
      </w:r>
      <w:r w:rsidR="001B7E89">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color w:val="auto"/>
          <w:sz w:val="24"/>
          <w:szCs w:val="24"/>
          <w:lang w:val="en-US"/>
        </w:rPr>
        <w:t>郑爱芳</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孕酮调节谷胱甘肽</w:t>
      </w:r>
      <w:r w:rsidRPr="00F33EE1">
        <w:rPr>
          <w:rFonts w:ascii="Times New Roman" w:eastAsia="宋体" w:hAnsi="Times New Roman" w:cs="Times New Roman"/>
          <w:color w:val="auto"/>
          <w:sz w:val="24"/>
          <w:szCs w:val="24"/>
          <w:lang w:val="en-US"/>
        </w:rPr>
        <w:t xml:space="preserve"> S-</w:t>
      </w:r>
      <w:r w:rsidRPr="00F33EE1">
        <w:rPr>
          <w:rFonts w:ascii="Times New Roman" w:eastAsia="宋体" w:hAnsi="Times New Roman" w:cs="Times New Roman"/>
          <w:color w:val="auto"/>
          <w:sz w:val="24"/>
          <w:szCs w:val="24"/>
          <w:lang w:val="en-US"/>
        </w:rPr>
        <w:t>转移酶</w:t>
      </w:r>
      <w:r w:rsidRPr="00F33EE1">
        <w:rPr>
          <w:rFonts w:ascii="Times New Roman" w:eastAsia="宋体" w:hAnsi="Times New Roman" w:cs="Times New Roman"/>
          <w:color w:val="auto"/>
          <w:sz w:val="24"/>
          <w:szCs w:val="24"/>
          <w:lang w:val="en-US"/>
        </w:rPr>
        <w:t xml:space="preserve"> Omega-1 </w:t>
      </w:r>
      <w:r w:rsidRPr="00F33EE1">
        <w:rPr>
          <w:rFonts w:ascii="Times New Roman" w:eastAsia="宋体" w:hAnsi="Times New Roman" w:cs="Times New Roman"/>
          <w:color w:val="auto"/>
          <w:sz w:val="24"/>
          <w:szCs w:val="24"/>
          <w:lang w:val="en-US"/>
        </w:rPr>
        <w:t>在小鼠妊娠早期子宫腔上皮及腺上皮中的表达</w:t>
      </w:r>
      <w:r w:rsidRPr="00F33EE1">
        <w:rPr>
          <w:rFonts w:ascii="Times New Roman" w:eastAsia="宋体" w:hAnsi="Times New Roman" w:cs="Times New Roman"/>
          <w:color w:val="auto"/>
          <w:sz w:val="24"/>
          <w:szCs w:val="24"/>
          <w:lang w:val="en-US"/>
        </w:rPr>
        <w:t>.</w:t>
      </w:r>
      <w:r w:rsidRPr="00F33EE1">
        <w:rPr>
          <w:rFonts w:ascii="Times New Roman" w:eastAsia="宋体" w:hAnsi="Times New Roman" w:cs="Times New Roman"/>
          <w:color w:val="auto"/>
          <w:sz w:val="24"/>
          <w:szCs w:val="24"/>
          <w:lang w:val="en-US"/>
        </w:rPr>
        <w:t>解剖学报</w:t>
      </w:r>
      <w:r w:rsidRPr="00F33EE1">
        <w:rPr>
          <w:rFonts w:ascii="Times New Roman" w:eastAsia="宋体" w:hAnsi="Times New Roman" w:cs="Times New Roman"/>
          <w:color w:val="auto"/>
          <w:sz w:val="24"/>
          <w:szCs w:val="24"/>
          <w:lang w:val="en-US"/>
        </w:rPr>
        <w:t>. 2016,47(5):672-677.</w:t>
      </w:r>
    </w:p>
    <w:p w14:paraId="752E8164" w14:textId="77777777" w:rsidR="00F33EE1"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F33EE1">
        <w:rPr>
          <w:rFonts w:ascii="Times New Roman" w:eastAsia="宋体" w:hAnsi="Times New Roman" w:cs="Times New Roman"/>
          <w:color w:val="auto"/>
          <w:sz w:val="24"/>
          <w:szCs w:val="24"/>
          <w:lang w:val="en-US"/>
        </w:rPr>
        <w:t xml:space="preserve">Li SJ, Wang TS, Qin FN, </w:t>
      </w:r>
      <w:r w:rsidRPr="001B7E89">
        <w:rPr>
          <w:rFonts w:ascii="Times New Roman" w:eastAsia="宋体" w:hAnsi="Times New Roman" w:cs="Times New Roman"/>
          <w:b/>
          <w:bCs/>
          <w:color w:val="auto"/>
          <w:sz w:val="24"/>
          <w:szCs w:val="24"/>
          <w:lang w:val="en-US"/>
        </w:rPr>
        <w:t>Huang Z</w:t>
      </w:r>
      <w:r w:rsidRPr="00F33EE1">
        <w:rPr>
          <w:rFonts w:ascii="Times New Roman" w:eastAsia="宋体" w:hAnsi="Times New Roman" w:cs="Times New Roman"/>
          <w:color w:val="auto"/>
          <w:sz w:val="24"/>
          <w:szCs w:val="24"/>
          <w:lang w:val="en-US"/>
        </w:rPr>
        <w:t>, Liang XH, Gao F, Song Z, Yang ZM Differential regulation of receptivity in two uterine horns of a recipient mouse following asynchronous embryo transfer. Sci Rep. 2015;5:15897</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IF:4.996</w:t>
      </w:r>
      <w:r w:rsidRPr="00F33EE1">
        <w:rPr>
          <w:rFonts w:ascii="Times New Roman" w:eastAsia="宋体" w:hAnsi="Times New Roman" w:cs="Times New Roman" w:hint="eastAsia"/>
          <w:color w:val="auto"/>
          <w:sz w:val="24"/>
          <w:szCs w:val="24"/>
          <w:lang w:val="en-US"/>
        </w:rPr>
        <w:t>）</w:t>
      </w:r>
    </w:p>
    <w:p w14:paraId="1426E1C7" w14:textId="77777777" w:rsidR="00F33EE1"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1B7E89">
        <w:rPr>
          <w:rFonts w:ascii="Times New Roman" w:eastAsia="宋体" w:hAnsi="Times New Roman" w:cs="Times New Roman"/>
          <w:b/>
          <w:bCs/>
          <w:color w:val="auto"/>
          <w:sz w:val="24"/>
          <w:szCs w:val="24"/>
          <w:lang w:val="en-US"/>
        </w:rPr>
        <w:t>Huang Z</w:t>
      </w:r>
      <w:r w:rsidRPr="00F33EE1">
        <w:rPr>
          <w:rFonts w:ascii="Times New Roman" w:eastAsia="宋体" w:hAnsi="Times New Roman" w:cs="Times New Roman"/>
          <w:color w:val="auto"/>
          <w:sz w:val="24"/>
          <w:szCs w:val="24"/>
          <w:lang w:val="en-US"/>
        </w:rPr>
        <w:t>, Wang TS, Zhao YC, Zuo RJ, Deng WB, Chi YJ, Yang ZM. Cyclic adenosine monophophate induced Argininosuccinate Synthase 1 expression is essential during mouse decidualization. Mol Cell Endocrinol. 2014; 388(1-2):20-31</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IF:4.369</w:t>
      </w:r>
      <w:r w:rsidRPr="00F33EE1">
        <w:rPr>
          <w:rFonts w:ascii="Times New Roman" w:eastAsia="宋体" w:hAnsi="Times New Roman" w:cs="Times New Roman" w:hint="eastAsia"/>
          <w:color w:val="auto"/>
          <w:sz w:val="24"/>
          <w:szCs w:val="24"/>
          <w:lang w:val="en-US"/>
        </w:rPr>
        <w:t>）</w:t>
      </w:r>
    </w:p>
    <w:p w14:paraId="32B039EE" w14:textId="77777777" w:rsidR="00F33EE1"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1B7E89">
        <w:rPr>
          <w:rFonts w:ascii="Times New Roman" w:eastAsia="宋体" w:hAnsi="Times New Roman" w:cs="Times New Roman"/>
          <w:b/>
          <w:bCs/>
          <w:color w:val="auto"/>
          <w:sz w:val="24"/>
          <w:szCs w:val="24"/>
          <w:lang w:val="en-US"/>
        </w:rPr>
        <w:t>Huang Z</w:t>
      </w:r>
      <w:r w:rsidRPr="00F33EE1">
        <w:rPr>
          <w:rFonts w:ascii="Times New Roman" w:eastAsia="宋体" w:hAnsi="Times New Roman" w:cs="Times New Roman"/>
          <w:color w:val="auto"/>
          <w:sz w:val="24"/>
          <w:szCs w:val="24"/>
          <w:lang w:val="en-US"/>
        </w:rPr>
        <w:t xml:space="preserve">, Wang TS, Qi QR, Zuo RJ, Liang XH, Yang ZM. Progesterone regulates Secretin expression in mouse uterus during early pregnancy. Reprod Sci. 2014; </w:t>
      </w:r>
      <w:r w:rsidRPr="00F33EE1">
        <w:rPr>
          <w:rFonts w:ascii="Times New Roman" w:eastAsia="宋体" w:hAnsi="Times New Roman" w:cs="Times New Roman"/>
          <w:color w:val="auto"/>
          <w:sz w:val="24"/>
          <w:szCs w:val="24"/>
          <w:lang w:val="en-US"/>
        </w:rPr>
        <w:lastRenderedPageBreak/>
        <w:t>21(6):724-732</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w:t>
      </w:r>
      <w:r w:rsidRPr="00F33EE1">
        <w:rPr>
          <w:rFonts w:ascii="Times New Roman" w:eastAsia="宋体" w:hAnsi="Times New Roman" w:cs="Times New Roman" w:hint="eastAsia"/>
          <w:color w:val="auto"/>
          <w:sz w:val="24"/>
          <w:szCs w:val="24"/>
          <w:lang w:val="en-US"/>
        </w:rPr>
        <w:t>IF:2.924</w:t>
      </w:r>
      <w:r w:rsidRPr="00F33EE1">
        <w:rPr>
          <w:rFonts w:ascii="Times New Roman" w:eastAsia="宋体" w:hAnsi="Times New Roman" w:cs="Times New Roman" w:hint="eastAsia"/>
          <w:color w:val="auto"/>
          <w:sz w:val="24"/>
          <w:szCs w:val="24"/>
          <w:lang w:val="en-US"/>
        </w:rPr>
        <w:t>）</w:t>
      </w:r>
    </w:p>
    <w:p w14:paraId="2D7805A9" w14:textId="555699D1" w:rsidR="001D56CB" w:rsidRPr="00F33EE1" w:rsidRDefault="00F33EE1" w:rsidP="00F33EE1">
      <w:pPr>
        <w:pStyle w:val="1"/>
        <w:numPr>
          <w:ilvl w:val="0"/>
          <w:numId w:val="3"/>
        </w:numPr>
        <w:pBdr>
          <w:top w:val="none" w:sz="0" w:space="0" w:color="000000"/>
          <w:left w:val="none" w:sz="0" w:space="0" w:color="000000"/>
          <w:bottom w:val="none" w:sz="0" w:space="0" w:color="000000"/>
          <w:right w:val="none" w:sz="0" w:space="0" w:color="000000"/>
        </w:pBdr>
        <w:spacing w:line="360" w:lineRule="auto"/>
        <w:rPr>
          <w:rFonts w:ascii="Times New Roman" w:eastAsia="宋体" w:hAnsi="Times New Roman" w:cs="Times New Roman"/>
          <w:color w:val="auto"/>
          <w:sz w:val="24"/>
          <w:szCs w:val="24"/>
          <w:lang w:val="en-US"/>
        </w:rPr>
      </w:pPr>
      <w:r w:rsidRPr="001B7E89">
        <w:rPr>
          <w:rFonts w:ascii="Times New Roman" w:eastAsia="宋体" w:hAnsi="Times New Roman" w:cs="Times New Roman"/>
          <w:b/>
          <w:bCs/>
          <w:color w:val="auto"/>
          <w:sz w:val="24"/>
          <w:szCs w:val="24"/>
          <w:lang w:val="en-US"/>
        </w:rPr>
        <w:t>黄祝</w:t>
      </w:r>
      <w:r w:rsidRPr="00F33EE1">
        <w:rPr>
          <w:rFonts w:ascii="Times New Roman" w:eastAsia="宋体" w:hAnsi="Times New Roman" w:cs="Times New Roman"/>
          <w:color w:val="auto"/>
          <w:sz w:val="24"/>
          <w:szCs w:val="24"/>
          <w:lang w:val="en-US"/>
        </w:rPr>
        <w:t xml:space="preserve">. </w:t>
      </w:r>
      <w:r w:rsidRPr="00F33EE1">
        <w:rPr>
          <w:rFonts w:ascii="Times New Roman" w:eastAsia="宋体" w:hAnsi="Times New Roman" w:cs="Times New Roman"/>
          <w:color w:val="auto"/>
          <w:sz w:val="24"/>
          <w:szCs w:val="24"/>
          <w:lang w:val="en-US"/>
        </w:rPr>
        <w:t>精氨酸琥珀酸合酶的研究进展</w:t>
      </w:r>
      <w:r w:rsidRPr="00F33EE1">
        <w:rPr>
          <w:rFonts w:ascii="Times New Roman" w:eastAsia="宋体" w:hAnsi="Times New Roman" w:cs="Times New Roman"/>
          <w:color w:val="auto"/>
          <w:sz w:val="24"/>
          <w:szCs w:val="24"/>
          <w:lang w:val="en-US"/>
        </w:rPr>
        <w:t xml:space="preserve">. </w:t>
      </w:r>
      <w:r w:rsidRPr="00F33EE1">
        <w:rPr>
          <w:rFonts w:ascii="Times New Roman" w:eastAsia="宋体" w:hAnsi="Times New Roman" w:cs="Times New Roman"/>
          <w:color w:val="auto"/>
          <w:sz w:val="24"/>
          <w:szCs w:val="24"/>
          <w:lang w:val="en-US"/>
        </w:rPr>
        <w:t>生理科学进展</w:t>
      </w:r>
      <w:r w:rsidRPr="00F33EE1">
        <w:rPr>
          <w:rFonts w:ascii="Times New Roman" w:eastAsia="宋体" w:hAnsi="Times New Roman" w:cs="Times New Roman"/>
          <w:color w:val="auto"/>
          <w:sz w:val="24"/>
          <w:szCs w:val="24"/>
          <w:lang w:val="en-US"/>
        </w:rPr>
        <w:t>. 2014, 45(1): 41-44.</w:t>
      </w:r>
    </w:p>
    <w:p w14:paraId="689648D8" w14:textId="6D764F5F" w:rsidR="001B7E89" w:rsidRPr="001B7E89" w:rsidRDefault="001D56CB" w:rsidP="001B7E89">
      <w:pPr>
        <w:pStyle w:val="a5"/>
        <w:numPr>
          <w:ilvl w:val="0"/>
          <w:numId w:val="5"/>
        </w:numPr>
        <w:spacing w:line="360" w:lineRule="auto"/>
        <w:ind w:firstLineChars="0"/>
        <w:rPr>
          <w:rFonts w:ascii="Times New Roman" w:eastAsia="宋体" w:hAnsi="Times New Roman" w:cs="Times New Roman"/>
          <w:sz w:val="24"/>
          <w:szCs w:val="24"/>
        </w:rPr>
      </w:pPr>
      <w:r w:rsidRPr="00F011C4">
        <w:rPr>
          <w:rFonts w:ascii="Times New Roman" w:eastAsia="宋体" w:hAnsi="Times New Roman" w:cs="Times New Roman" w:hint="eastAsia"/>
          <w:sz w:val="24"/>
          <w:szCs w:val="24"/>
        </w:rPr>
        <w:t>获奖及荣誉情况（包括指导学生）</w:t>
      </w:r>
    </w:p>
    <w:p w14:paraId="4714FB8E" w14:textId="5FA27AA5" w:rsidR="001B7E89" w:rsidRPr="001B7E89" w:rsidRDefault="001B7E89" w:rsidP="001B7E89">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7206EB">
        <w:rPr>
          <w:rFonts w:ascii="宋体" w:eastAsia="宋体" w:hAnsi="宋体" w:cs="Times New Roman" w:hint="eastAsia"/>
          <w:sz w:val="24"/>
          <w:szCs w:val="24"/>
        </w:rPr>
        <w:t>荣获中国商业联合会科学技术奖三等奖</w:t>
      </w:r>
    </w:p>
    <w:p w14:paraId="17A11903" w14:textId="3F7465C8" w:rsidR="001B7E89" w:rsidRPr="001B7E89" w:rsidRDefault="001B7E89"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第一届生物发酵行业微生物培养皿艺术设计大赛一等奖</w:t>
      </w:r>
    </w:p>
    <w:p w14:paraId="3993B828" w14:textId="2452CD77" w:rsidR="001B7E89" w:rsidRPr="001B7E89" w:rsidRDefault="001B7E89"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2023</w:t>
      </w:r>
      <w:r w:rsidRPr="001B7E89">
        <w:rPr>
          <w:rFonts w:ascii="Times New Roman" w:eastAsia="宋体" w:hAnsi="Times New Roman" w:cs="Times New Roman" w:hint="eastAsia"/>
          <w:sz w:val="24"/>
          <w:szCs w:val="24"/>
        </w:rPr>
        <w:t>年“习酒杯”第二届全国微生物绘画艺术大赛特等奖</w:t>
      </w:r>
    </w:p>
    <w:p w14:paraId="3EA78ACB" w14:textId="67863535" w:rsidR="001B7E89" w:rsidRPr="001B7E89" w:rsidRDefault="001B7E89"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第六届微生物培养皿艺术大赛金奖</w:t>
      </w:r>
    </w:p>
    <w:p w14:paraId="02E672B5" w14:textId="6ECFEBBE"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sz w:val="24"/>
          <w:szCs w:val="24"/>
        </w:rPr>
        <w:t>第</w:t>
      </w:r>
      <w:r w:rsidRPr="001B7E89">
        <w:rPr>
          <w:rFonts w:ascii="Times New Roman" w:eastAsia="宋体" w:hAnsi="Times New Roman" w:cs="Times New Roman" w:hint="eastAsia"/>
          <w:sz w:val="24"/>
          <w:szCs w:val="24"/>
        </w:rPr>
        <w:t>九</w:t>
      </w:r>
      <w:r w:rsidRPr="001B7E89">
        <w:rPr>
          <w:rFonts w:ascii="Times New Roman" w:eastAsia="宋体" w:hAnsi="Times New Roman" w:cs="Times New Roman"/>
          <w:sz w:val="24"/>
          <w:szCs w:val="24"/>
        </w:rPr>
        <w:t>届安徽省</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互联网</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大学生创新创业大赛中</w:t>
      </w:r>
      <w:proofErr w:type="gramStart"/>
      <w:r w:rsidRPr="001B7E89">
        <w:rPr>
          <w:rFonts w:ascii="Times New Roman" w:eastAsia="宋体" w:hAnsi="Times New Roman" w:cs="Times New Roman"/>
          <w:sz w:val="24"/>
          <w:szCs w:val="24"/>
        </w:rPr>
        <w:t>荣获</w:t>
      </w:r>
      <w:r w:rsidRPr="001B7E89">
        <w:rPr>
          <w:rFonts w:ascii="Times New Roman" w:eastAsia="宋体" w:hAnsi="Times New Roman" w:cs="Times New Roman" w:hint="eastAsia"/>
          <w:sz w:val="24"/>
          <w:szCs w:val="24"/>
        </w:rPr>
        <w:t>红旅</w:t>
      </w:r>
      <w:r w:rsidRPr="001B7E89">
        <w:rPr>
          <w:rFonts w:ascii="Times New Roman" w:eastAsia="宋体" w:hAnsi="Times New Roman" w:cs="Times New Roman"/>
          <w:sz w:val="24"/>
          <w:szCs w:val="24"/>
        </w:rPr>
        <w:t>赛道</w:t>
      </w:r>
      <w:proofErr w:type="gramEnd"/>
      <w:r w:rsidRPr="001B7E89">
        <w:rPr>
          <w:rFonts w:ascii="Times New Roman" w:eastAsia="宋体" w:hAnsi="Times New Roman" w:cs="Times New Roman" w:hint="eastAsia"/>
          <w:sz w:val="24"/>
          <w:szCs w:val="24"/>
        </w:rPr>
        <w:t>银</w:t>
      </w:r>
      <w:r w:rsidRPr="001B7E89">
        <w:rPr>
          <w:rFonts w:ascii="Times New Roman" w:eastAsia="宋体" w:hAnsi="Times New Roman" w:cs="Times New Roman"/>
          <w:sz w:val="24"/>
          <w:szCs w:val="24"/>
        </w:rPr>
        <w:t>奖</w:t>
      </w:r>
    </w:p>
    <w:p w14:paraId="5635E23E" w14:textId="77777777"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第八届中国国际“互联网</w:t>
      </w:r>
      <w:r w:rsidRPr="001B7E89">
        <w:rPr>
          <w:rFonts w:ascii="Times New Roman" w:eastAsia="宋体" w:hAnsi="Times New Roman" w:cs="Times New Roman" w:hint="eastAsia"/>
          <w:sz w:val="24"/>
          <w:szCs w:val="24"/>
        </w:rPr>
        <w:t>+</w:t>
      </w:r>
      <w:r w:rsidRPr="001B7E89">
        <w:rPr>
          <w:rFonts w:ascii="Times New Roman" w:eastAsia="宋体" w:hAnsi="Times New Roman" w:cs="Times New Roman" w:hint="eastAsia"/>
          <w:sz w:val="24"/>
          <w:szCs w:val="24"/>
        </w:rPr>
        <w:t>”大学生创新创业大赛中荣获高教主赛道铜奖</w:t>
      </w:r>
    </w:p>
    <w:p w14:paraId="290778E7" w14:textId="77777777"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sz w:val="24"/>
          <w:szCs w:val="24"/>
        </w:rPr>
        <w:t>第</w:t>
      </w:r>
      <w:r w:rsidRPr="001B7E89">
        <w:rPr>
          <w:rFonts w:ascii="Times New Roman" w:eastAsia="宋体" w:hAnsi="Times New Roman" w:cs="Times New Roman" w:hint="eastAsia"/>
          <w:sz w:val="24"/>
          <w:szCs w:val="24"/>
        </w:rPr>
        <w:t>八</w:t>
      </w:r>
      <w:r w:rsidRPr="001B7E89">
        <w:rPr>
          <w:rFonts w:ascii="Times New Roman" w:eastAsia="宋体" w:hAnsi="Times New Roman" w:cs="Times New Roman"/>
          <w:sz w:val="24"/>
          <w:szCs w:val="24"/>
        </w:rPr>
        <w:t>届安徽省</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互联网</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大学生创新创业大赛中荣获高教主赛道</w:t>
      </w:r>
      <w:r w:rsidRPr="001B7E89">
        <w:rPr>
          <w:rFonts w:ascii="Times New Roman" w:eastAsia="宋体" w:hAnsi="Times New Roman" w:cs="Times New Roman" w:hint="eastAsia"/>
          <w:sz w:val="24"/>
          <w:szCs w:val="24"/>
        </w:rPr>
        <w:t>金</w:t>
      </w:r>
      <w:r w:rsidRPr="001B7E89">
        <w:rPr>
          <w:rFonts w:ascii="Times New Roman" w:eastAsia="宋体" w:hAnsi="Times New Roman" w:cs="Times New Roman"/>
          <w:sz w:val="24"/>
          <w:szCs w:val="24"/>
        </w:rPr>
        <w:t>奖</w:t>
      </w:r>
    </w:p>
    <w:p w14:paraId="06A9FE1C" w14:textId="77777777"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sz w:val="24"/>
          <w:szCs w:val="24"/>
        </w:rPr>
        <w:t>第七届安徽省</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互联网</w:t>
      </w:r>
      <w:r w:rsidRPr="001B7E89">
        <w:rPr>
          <w:rFonts w:ascii="Times New Roman" w:eastAsia="宋体" w:hAnsi="Times New Roman" w:cs="Times New Roman"/>
          <w:sz w:val="24"/>
          <w:szCs w:val="24"/>
        </w:rPr>
        <w:t>+”</w:t>
      </w:r>
      <w:r w:rsidRPr="001B7E89">
        <w:rPr>
          <w:rFonts w:ascii="Times New Roman" w:eastAsia="宋体" w:hAnsi="Times New Roman" w:cs="Times New Roman"/>
          <w:sz w:val="24"/>
          <w:szCs w:val="24"/>
        </w:rPr>
        <w:t>大学生创新创业大赛中荣获高教主赛道铜奖</w:t>
      </w:r>
    </w:p>
    <w:p w14:paraId="7268AD8F" w14:textId="6901BAB8" w:rsidR="001B7E89" w:rsidRPr="001B7E89" w:rsidRDefault="001B7E89"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第六届全国大学生创新体验竞赛一等奖</w:t>
      </w:r>
    </w:p>
    <w:p w14:paraId="1794DCB5" w14:textId="77777777"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第四届长三角师范</w:t>
      </w:r>
      <w:proofErr w:type="gramStart"/>
      <w:r w:rsidRPr="001B7E89">
        <w:rPr>
          <w:rFonts w:ascii="Times New Roman" w:eastAsia="宋体" w:hAnsi="Times New Roman" w:cs="Times New Roman" w:hint="eastAsia"/>
          <w:sz w:val="24"/>
          <w:szCs w:val="24"/>
        </w:rPr>
        <w:t>生教学</w:t>
      </w:r>
      <w:proofErr w:type="gramEnd"/>
      <w:r w:rsidRPr="001B7E89">
        <w:rPr>
          <w:rFonts w:ascii="Times New Roman" w:eastAsia="宋体" w:hAnsi="Times New Roman" w:cs="Times New Roman" w:hint="eastAsia"/>
          <w:sz w:val="24"/>
          <w:szCs w:val="24"/>
        </w:rPr>
        <w:t>基本功大赛中获二等奖</w:t>
      </w:r>
    </w:p>
    <w:p w14:paraId="425E4248" w14:textId="77777777" w:rsidR="00F011C4" w:rsidRPr="001B7E89" w:rsidRDefault="00F011C4" w:rsidP="00F011C4">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获国家大学生创新创业训练项目三项并实施，其中一项大</w:t>
      </w:r>
      <w:proofErr w:type="gramStart"/>
      <w:r w:rsidRPr="001B7E89">
        <w:rPr>
          <w:rFonts w:ascii="Times New Roman" w:eastAsia="宋体" w:hAnsi="Times New Roman" w:cs="Times New Roman" w:hint="eastAsia"/>
          <w:sz w:val="24"/>
          <w:szCs w:val="24"/>
        </w:rPr>
        <w:t>创项目</w:t>
      </w:r>
      <w:proofErr w:type="gramEnd"/>
      <w:r w:rsidRPr="001B7E89">
        <w:rPr>
          <w:rFonts w:ascii="Times New Roman" w:eastAsia="宋体" w:hAnsi="Times New Roman" w:cs="Times New Roman" w:hint="eastAsia"/>
          <w:sz w:val="24"/>
          <w:szCs w:val="24"/>
        </w:rPr>
        <w:t>《微画俱乐部》参与了“国创计划”十五周年创新成果展示活动</w:t>
      </w:r>
    </w:p>
    <w:p w14:paraId="011B4C7E" w14:textId="61E2DC22" w:rsidR="001D56CB" w:rsidRPr="001B7E89" w:rsidRDefault="00F011C4" w:rsidP="001B7E89">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sz w:val="24"/>
          <w:szCs w:val="24"/>
        </w:rPr>
        <w:t>第六届全国青年科普创新实验暨作品大赛一等奖</w:t>
      </w:r>
    </w:p>
    <w:p w14:paraId="19E6E33F" w14:textId="618036AC" w:rsidR="001B7E89" w:rsidRPr="001B7E89" w:rsidRDefault="001B7E89" w:rsidP="001B7E89">
      <w:pPr>
        <w:pStyle w:val="a5"/>
        <w:widowControl/>
        <w:numPr>
          <w:ilvl w:val="0"/>
          <w:numId w:val="6"/>
        </w:numPr>
        <w:spacing w:line="360" w:lineRule="auto"/>
        <w:ind w:firstLineChars="0"/>
        <w:jc w:val="left"/>
        <w:rPr>
          <w:rFonts w:ascii="Times New Roman" w:eastAsia="宋体" w:hAnsi="Times New Roman" w:cs="Times New Roman"/>
          <w:sz w:val="24"/>
          <w:szCs w:val="24"/>
        </w:rPr>
      </w:pPr>
      <w:r w:rsidRPr="001B7E89">
        <w:rPr>
          <w:rFonts w:ascii="Times New Roman" w:eastAsia="宋体" w:hAnsi="Times New Roman" w:cs="Times New Roman" w:hint="eastAsia"/>
          <w:sz w:val="24"/>
          <w:szCs w:val="24"/>
        </w:rPr>
        <w:t>2023</w:t>
      </w:r>
      <w:r w:rsidRPr="001B7E89">
        <w:rPr>
          <w:rFonts w:ascii="Times New Roman" w:eastAsia="宋体" w:hAnsi="Times New Roman" w:cs="Times New Roman" w:hint="eastAsia"/>
          <w:sz w:val="24"/>
          <w:szCs w:val="24"/>
        </w:rPr>
        <w:t>年安徽省大学生生物标本制作大赛一等奖</w:t>
      </w:r>
    </w:p>
    <w:p w14:paraId="083E5356"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2786BDAF" w14:textId="0EBE5C26" w:rsidR="001D56CB" w:rsidRPr="001D56CB" w:rsidRDefault="001D56CB" w:rsidP="000466CC">
      <w:pPr>
        <w:spacing w:line="360" w:lineRule="auto"/>
        <w:ind w:firstLineChars="200" w:firstLine="482"/>
        <w:rPr>
          <w:rFonts w:ascii="Times New Roman" w:eastAsia="宋体" w:hAnsi="Times New Roman" w:cs="Times New Roman"/>
          <w:b/>
          <w:bCs/>
          <w:color w:val="FF0000"/>
          <w:sz w:val="24"/>
          <w:szCs w:val="24"/>
        </w:rPr>
      </w:pPr>
    </w:p>
    <w:sectPr w:rsidR="001D56CB" w:rsidRPr="001D5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103CC" w14:textId="77777777" w:rsidR="00730DB6" w:rsidRDefault="00730DB6" w:rsidP="00703989">
      <w:r>
        <w:separator/>
      </w:r>
    </w:p>
  </w:endnote>
  <w:endnote w:type="continuationSeparator" w:id="0">
    <w:p w14:paraId="38655AF0" w14:textId="77777777" w:rsidR="00730DB6" w:rsidRDefault="00730DB6" w:rsidP="0070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36B45" w14:textId="77777777" w:rsidR="00730DB6" w:rsidRDefault="00730DB6" w:rsidP="00703989">
      <w:r>
        <w:separator/>
      </w:r>
    </w:p>
  </w:footnote>
  <w:footnote w:type="continuationSeparator" w:id="0">
    <w:p w14:paraId="106C620C" w14:textId="77777777" w:rsidR="00730DB6" w:rsidRDefault="00730DB6" w:rsidP="0070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F2928"/>
    <w:multiLevelType w:val="singleLevel"/>
    <w:tmpl w:val="0C9F2928"/>
    <w:lvl w:ilvl="0">
      <w:start w:val="1"/>
      <w:numFmt w:val="decimal"/>
      <w:suff w:val="space"/>
      <w:lvlText w:val="%1."/>
      <w:lvlJc w:val="left"/>
    </w:lvl>
  </w:abstractNum>
  <w:abstractNum w:abstractNumId="1" w15:restartNumberingAfterBreak="0">
    <w:nsid w:val="1BA363F0"/>
    <w:multiLevelType w:val="hybridMultilevel"/>
    <w:tmpl w:val="CC0C9746"/>
    <w:lvl w:ilvl="0" w:tplc="8252E48E">
      <w:start w:val="1"/>
      <w:numFmt w:val="decimal"/>
      <w:lvlText w:val="%1."/>
      <w:lvlJc w:val="left"/>
      <w:pPr>
        <w:ind w:left="480" w:hanging="360"/>
      </w:pPr>
      <w:rPr>
        <w:rFonts w:ascii="Times New Roman" w:eastAsia="宋体" w:hAnsi="Times New Roman" w:cs="Times New Roman" w:hint="default"/>
        <w:color w:val="auto"/>
        <w:sz w:val="24"/>
      </w:rPr>
    </w:lvl>
    <w:lvl w:ilvl="1" w:tplc="04090019" w:tentative="1">
      <w:start w:val="1"/>
      <w:numFmt w:val="lowerLetter"/>
      <w:lvlText w:val="%2)"/>
      <w:lvlJc w:val="left"/>
      <w:pPr>
        <w:ind w:left="1000" w:hanging="440"/>
      </w:pPr>
    </w:lvl>
    <w:lvl w:ilvl="2" w:tplc="0409001B" w:tentative="1">
      <w:start w:val="1"/>
      <w:numFmt w:val="lowerRoman"/>
      <w:lvlText w:val="%3."/>
      <w:lvlJc w:val="right"/>
      <w:pPr>
        <w:ind w:left="1440" w:hanging="440"/>
      </w:pPr>
    </w:lvl>
    <w:lvl w:ilvl="3" w:tplc="0409000F" w:tentative="1">
      <w:start w:val="1"/>
      <w:numFmt w:val="decimal"/>
      <w:lvlText w:val="%4."/>
      <w:lvlJc w:val="left"/>
      <w:pPr>
        <w:ind w:left="1880" w:hanging="440"/>
      </w:pPr>
    </w:lvl>
    <w:lvl w:ilvl="4" w:tplc="04090019" w:tentative="1">
      <w:start w:val="1"/>
      <w:numFmt w:val="lowerLetter"/>
      <w:lvlText w:val="%5)"/>
      <w:lvlJc w:val="left"/>
      <w:pPr>
        <w:ind w:left="2320" w:hanging="440"/>
      </w:pPr>
    </w:lvl>
    <w:lvl w:ilvl="5" w:tplc="0409001B" w:tentative="1">
      <w:start w:val="1"/>
      <w:numFmt w:val="lowerRoman"/>
      <w:lvlText w:val="%6."/>
      <w:lvlJc w:val="right"/>
      <w:pPr>
        <w:ind w:left="2760" w:hanging="440"/>
      </w:pPr>
    </w:lvl>
    <w:lvl w:ilvl="6" w:tplc="0409000F" w:tentative="1">
      <w:start w:val="1"/>
      <w:numFmt w:val="decimal"/>
      <w:lvlText w:val="%7."/>
      <w:lvlJc w:val="left"/>
      <w:pPr>
        <w:ind w:left="3200" w:hanging="440"/>
      </w:pPr>
    </w:lvl>
    <w:lvl w:ilvl="7" w:tplc="04090019" w:tentative="1">
      <w:start w:val="1"/>
      <w:numFmt w:val="lowerLetter"/>
      <w:lvlText w:val="%8)"/>
      <w:lvlJc w:val="left"/>
      <w:pPr>
        <w:ind w:left="3640" w:hanging="440"/>
      </w:pPr>
    </w:lvl>
    <w:lvl w:ilvl="8" w:tplc="0409001B" w:tentative="1">
      <w:start w:val="1"/>
      <w:numFmt w:val="lowerRoman"/>
      <w:lvlText w:val="%9."/>
      <w:lvlJc w:val="right"/>
      <w:pPr>
        <w:ind w:left="4080" w:hanging="440"/>
      </w:pPr>
    </w:lvl>
  </w:abstractNum>
  <w:abstractNum w:abstractNumId="2" w15:restartNumberingAfterBreak="0">
    <w:nsid w:val="595152E8"/>
    <w:multiLevelType w:val="singleLevel"/>
    <w:tmpl w:val="595152E8"/>
    <w:lvl w:ilvl="0">
      <w:start w:val="1"/>
      <w:numFmt w:val="decimal"/>
      <w:suff w:val="space"/>
      <w:lvlText w:val="%1."/>
      <w:lvlJc w:val="left"/>
    </w:lvl>
  </w:abstractNum>
  <w:abstractNum w:abstractNumId="3" w15:restartNumberingAfterBreak="0">
    <w:nsid w:val="79126B76"/>
    <w:multiLevelType w:val="hybridMultilevel"/>
    <w:tmpl w:val="0220D05E"/>
    <w:lvl w:ilvl="0" w:tplc="6280482A">
      <w:start w:val="5"/>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E317DC5"/>
    <w:multiLevelType w:val="hybridMultilevel"/>
    <w:tmpl w:val="2EB0A53E"/>
    <w:lvl w:ilvl="0" w:tplc="F440C3EE">
      <w:start w:val="5"/>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7FA403ED"/>
    <w:multiLevelType w:val="hybridMultilevel"/>
    <w:tmpl w:val="B6149728"/>
    <w:lvl w:ilvl="0" w:tplc="B0F6754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57984220">
    <w:abstractNumId w:val="2"/>
  </w:num>
  <w:num w:numId="2" w16cid:durableId="1652635186">
    <w:abstractNumId w:val="5"/>
  </w:num>
  <w:num w:numId="3" w16cid:durableId="451636951">
    <w:abstractNumId w:val="4"/>
  </w:num>
  <w:num w:numId="4" w16cid:durableId="620845094">
    <w:abstractNumId w:val="0"/>
  </w:num>
  <w:num w:numId="5" w16cid:durableId="2138639314">
    <w:abstractNumId w:val="3"/>
  </w:num>
  <w:num w:numId="6" w16cid:durableId="102852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E6667"/>
    <w:rsid w:val="001B7E89"/>
    <w:rsid w:val="001D56CB"/>
    <w:rsid w:val="00256556"/>
    <w:rsid w:val="002B4DE8"/>
    <w:rsid w:val="00677FFB"/>
    <w:rsid w:val="00703989"/>
    <w:rsid w:val="007206EB"/>
    <w:rsid w:val="00730DB6"/>
    <w:rsid w:val="0082329A"/>
    <w:rsid w:val="009A0019"/>
    <w:rsid w:val="00A700ED"/>
    <w:rsid w:val="00DD039F"/>
    <w:rsid w:val="00DE1310"/>
    <w:rsid w:val="00F011C4"/>
    <w:rsid w:val="00F3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rsid w:val="00256556"/>
    <w:pPr>
      <w:widowControl w:val="0"/>
      <w:pBdr>
        <w:top w:val="none" w:sz="16" w:space="0" w:color="000000"/>
        <w:left w:val="none" w:sz="16" w:space="0" w:color="000000"/>
        <w:bottom w:val="none" w:sz="16" w:space="0" w:color="000000"/>
        <w:right w:val="none" w:sz="16" w:space="0" w:color="000000"/>
      </w:pBdr>
      <w:jc w:val="both"/>
    </w:pPr>
    <w:rPr>
      <w:rFonts w:ascii="等线" w:eastAsia="等线" w:hAnsi="等线" w:cs="等线"/>
      <w:color w:val="000000"/>
      <w:szCs w:val="21"/>
      <w:u w:color="000000"/>
      <w:lang w:val="zh-CN"/>
    </w:rPr>
  </w:style>
  <w:style w:type="paragraph" w:styleId="a5">
    <w:name w:val="List Paragraph"/>
    <w:basedOn w:val="a"/>
    <w:uiPriority w:val="34"/>
    <w:qFormat/>
    <w:rsid w:val="00F33EE1"/>
    <w:pPr>
      <w:ind w:firstLineChars="200" w:firstLine="420"/>
    </w:pPr>
  </w:style>
  <w:style w:type="paragraph" w:styleId="a6">
    <w:name w:val="header"/>
    <w:basedOn w:val="a"/>
    <w:link w:val="a7"/>
    <w:uiPriority w:val="99"/>
    <w:unhideWhenUsed/>
    <w:rsid w:val="00703989"/>
    <w:pPr>
      <w:tabs>
        <w:tab w:val="center" w:pos="4153"/>
        <w:tab w:val="right" w:pos="8306"/>
      </w:tabs>
      <w:snapToGrid w:val="0"/>
      <w:jc w:val="center"/>
    </w:pPr>
    <w:rPr>
      <w:sz w:val="18"/>
      <w:szCs w:val="18"/>
    </w:rPr>
  </w:style>
  <w:style w:type="character" w:customStyle="1" w:styleId="a7">
    <w:name w:val="页眉 字符"/>
    <w:basedOn w:val="a0"/>
    <w:link w:val="a6"/>
    <w:uiPriority w:val="99"/>
    <w:rsid w:val="00703989"/>
    <w:rPr>
      <w:sz w:val="18"/>
      <w:szCs w:val="18"/>
    </w:rPr>
  </w:style>
  <w:style w:type="paragraph" w:styleId="a8">
    <w:name w:val="footer"/>
    <w:basedOn w:val="a"/>
    <w:link w:val="a9"/>
    <w:uiPriority w:val="99"/>
    <w:unhideWhenUsed/>
    <w:rsid w:val="00703989"/>
    <w:pPr>
      <w:tabs>
        <w:tab w:val="center" w:pos="4153"/>
        <w:tab w:val="right" w:pos="8306"/>
      </w:tabs>
      <w:snapToGrid w:val="0"/>
      <w:jc w:val="left"/>
    </w:pPr>
    <w:rPr>
      <w:sz w:val="18"/>
      <w:szCs w:val="18"/>
    </w:rPr>
  </w:style>
  <w:style w:type="character" w:customStyle="1" w:styleId="a9">
    <w:name w:val="页脚 字符"/>
    <w:basedOn w:val="a0"/>
    <w:link w:val="a8"/>
    <w:uiPriority w:val="99"/>
    <w:rsid w:val="007039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zhu huang</cp:lastModifiedBy>
  <cp:revision>2</cp:revision>
  <dcterms:created xsi:type="dcterms:W3CDTF">2024-04-10T07:41:00Z</dcterms:created>
  <dcterms:modified xsi:type="dcterms:W3CDTF">2024-04-10T07:41:00Z</dcterms:modified>
</cp:coreProperties>
</file>