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孔群芳</w:t>
      </w:r>
    </w:p>
    <w:p>
      <w:pPr>
        <w:pStyle w:val="style0"/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inline distL="0" distT="0" distB="0" distR="0">
            <wp:extent cx="2154804" cy="2714037"/>
            <wp:effectExtent l="0" t="0" r="0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10948" t="15887" r="0" b="0"/>
                    <a:stretch/>
                  </pic:blipFill>
                  <pic:spPr>
                    <a:xfrm rot="0">
                      <a:off x="0" y="0"/>
                      <a:ext cx="2154804" cy="271403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ff0000"/>
          <w:sz w:val="48"/>
          <w:szCs w:val="48"/>
        </w:rPr>
        <w:t xml:space="preserve"> 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>
        <w:trPr>
          <w:jc w:val="center"/>
        </w:trPr>
        <w:tc>
          <w:tcPr>
            <w:tcW w:w="4148" w:type="dxa"/>
            <w:tcBorders/>
            <w:shd w:val="clear" w:color="auto" w:fill="ffff99"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微软雅黑" w:cs="宋体" w:eastAsia="微软雅黑" w:hAnsi="微软雅黑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孔群芳</w:t>
            </w:r>
          </w:p>
        </w:tc>
      </w:tr>
      <w:tr>
        <w:tblPrEx/>
        <w:trPr>
          <w:jc w:val="center"/>
        </w:trPr>
        <w:tc>
          <w:tcPr>
            <w:tcW w:w="4148" w:type="dxa"/>
            <w:tcBorders/>
            <w:shd w:val="clear" w:color="auto" w:fill="ffff99"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微软雅黑" w:cs="宋体" w:eastAsia="微软雅黑" w:hAnsi="微软雅黑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</w:tr>
      <w:tr>
        <w:tblPrEx/>
        <w:trPr>
          <w:jc w:val="center"/>
        </w:trPr>
        <w:tc>
          <w:tcPr>
            <w:tcW w:w="4148" w:type="dxa"/>
            <w:tcBorders/>
            <w:shd w:val="clear" w:color="auto" w:fill="ffff99"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1994年12月</w:t>
            </w:r>
          </w:p>
        </w:tc>
      </w:tr>
      <w:tr>
        <w:tblPrEx/>
        <w:trPr>
          <w:jc w:val="center"/>
        </w:trPr>
        <w:tc>
          <w:tcPr>
            <w:tcW w:w="4148" w:type="dxa"/>
            <w:tcBorders/>
            <w:shd w:val="clear" w:color="auto" w:fill="ffff99"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微软雅黑" w:cs="宋体" w:eastAsia="微软雅黑" w:hAnsi="微软雅黑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</w:tr>
      <w:tr>
        <w:tblPrEx/>
        <w:trPr>
          <w:jc w:val="center"/>
        </w:trPr>
        <w:tc>
          <w:tcPr>
            <w:tcW w:w="4148" w:type="dxa"/>
            <w:tcBorders/>
            <w:shd w:val="clear" w:color="auto" w:fill="ffff99"/>
            <w:vAlign w:val="center"/>
          </w:tcPr>
          <w:p>
            <w:pPr>
              <w:pStyle w:val="style0"/>
              <w:jc w:val="center"/>
              <w:rPr>
                <w:rFonts w:ascii="微软雅黑" w:cs="宋体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风景园林</w:t>
            </w:r>
          </w:p>
        </w:tc>
      </w:tr>
      <w:tr>
        <w:tblPrEx/>
        <w:trPr>
          <w:jc w:val="center"/>
        </w:trPr>
        <w:tc>
          <w:tcPr>
            <w:tcW w:w="4148" w:type="dxa"/>
            <w:tcBorders/>
            <w:shd w:val="clear" w:color="auto" w:fill="ffff99"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微软雅黑" w:cs="宋体" w:eastAsia="微软雅黑" w:hAnsi="微软雅黑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cs="宋体" w:eastAsia="微软雅黑" w:hAnsi="微软雅黑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助教</w:t>
            </w:r>
          </w:p>
        </w:tc>
      </w:tr>
      <w:tr>
        <w:tblPrEx/>
        <w:trPr>
          <w:jc w:val="center"/>
        </w:trPr>
        <w:tc>
          <w:tcPr>
            <w:tcW w:w="4148" w:type="dxa"/>
            <w:tcBorders/>
            <w:shd w:val="clear" w:color="auto" w:fill="ffff99"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 New Roman" w:cs="Times New Roman" w:eastAsia="微软雅黑" w:hAnsi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1419111509@qq.com</w:t>
            </w:r>
          </w:p>
        </w:tc>
      </w:tr>
    </w:tbl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教师简介：</w:t>
      </w:r>
      <w:r>
        <w:rPr>
          <w:rFonts w:ascii="Times New Roman" w:cs="Times New Roman" w:eastAsia="宋体" w:hAnsi="Times New Roman" w:hint="eastAsia"/>
          <w:sz w:val="24"/>
          <w:szCs w:val="24"/>
        </w:rPr>
        <w:t>孔群芳，女，汉族，</w:t>
      </w:r>
      <w:r>
        <w:rPr>
          <w:rFonts w:ascii="Times New Roman" w:cs="Times New Roman" w:eastAsia="宋体" w:hAnsi="Times New Roman" w:hint="eastAsia"/>
          <w:sz w:val="24"/>
          <w:szCs w:val="24"/>
        </w:rPr>
        <w:t>1994</w:t>
      </w:r>
      <w:r>
        <w:rPr>
          <w:rFonts w:ascii="Times New Roman" w:cs="Times New Roman" w:eastAsia="宋体" w:hAnsi="Times New Roman" w:hint="eastAsia"/>
          <w:sz w:val="24"/>
          <w:szCs w:val="24"/>
        </w:rPr>
        <w:t>年</w:t>
      </w:r>
      <w:r>
        <w:rPr>
          <w:rFonts w:ascii="Times New Roman" w:cs="Times New Roman" w:eastAsia="宋体" w:hAnsi="Times New Roman" w:hint="eastAsia"/>
          <w:sz w:val="24"/>
          <w:szCs w:val="24"/>
        </w:rPr>
        <w:t>12</w:t>
      </w:r>
      <w:r>
        <w:rPr>
          <w:rFonts w:ascii="Times New Roman" w:cs="Times New Roman" w:eastAsia="宋体" w:hAnsi="Times New Roman" w:hint="eastAsia"/>
          <w:sz w:val="24"/>
          <w:szCs w:val="24"/>
        </w:rPr>
        <w:t>月生，安徽滁州人。</w:t>
      </w:r>
      <w:r>
        <w:rPr>
          <w:rFonts w:ascii="Times New Roman" w:cs="Times New Roman" w:eastAsia="宋体" w:hAnsi="Times New Roman" w:hint="eastAsia"/>
          <w:sz w:val="24"/>
          <w:szCs w:val="24"/>
        </w:rPr>
        <w:t>2020</w:t>
      </w:r>
      <w:r>
        <w:rPr>
          <w:rFonts w:ascii="Times New Roman" w:cs="Times New Roman" w:eastAsia="宋体" w:hAnsi="Times New Roman" w:hint="eastAsia"/>
          <w:sz w:val="24"/>
          <w:szCs w:val="24"/>
        </w:rPr>
        <w:t>年毕业于南京林业大学风景园林专业，同年入职安庆师范大学生命科学学院。主要从事风景园林规划</w:t>
      </w:r>
      <w:r>
        <w:rPr>
          <w:rFonts w:ascii="Times New Roman" w:cs="Times New Roman" w:eastAsia="宋体" w:hAnsi="Times New Roman" w:hint="eastAsia"/>
          <w:sz w:val="24"/>
          <w:szCs w:val="24"/>
        </w:rPr>
        <w:t>、</w:t>
      </w:r>
      <w:r>
        <w:rPr>
          <w:rFonts w:ascii="Times New Roman" w:cs="Times New Roman" w:eastAsia="宋体" w:hAnsi="Times New Roman" w:hint="eastAsia"/>
          <w:sz w:val="24"/>
          <w:szCs w:val="24"/>
        </w:rPr>
        <w:t>景观设计与生态修复</w:t>
      </w:r>
      <w:r>
        <w:rPr>
          <w:rFonts w:ascii="Times New Roman" w:cs="Times New Roman" w:eastAsia="宋体" w:hAnsi="Times New Roman" w:hint="eastAsia"/>
          <w:sz w:val="24"/>
          <w:szCs w:val="24"/>
        </w:rPr>
        <w:t>的研究工作</w:t>
      </w:r>
      <w:r>
        <w:rPr>
          <w:rFonts w:ascii="Times New Roman" w:cs="Times New Roman" w:eastAsia="宋体" w:hAnsi="Times New Roman" w:hint="eastAsia"/>
          <w:sz w:val="24"/>
          <w:szCs w:val="24"/>
        </w:rPr>
        <w:t>。近年来，</w:t>
      </w:r>
      <w:r>
        <w:rPr>
          <w:rFonts w:ascii="Times New Roman" w:cs="Times New Roman" w:eastAsia="宋体" w:hAnsi="Times New Roman" w:hint="eastAsia"/>
          <w:sz w:val="24"/>
          <w:szCs w:val="24"/>
        </w:rPr>
        <w:t>参与安徽省教育厅</w:t>
      </w:r>
      <w:r>
        <w:rPr>
          <w:rFonts w:ascii="Times New Roman" w:cs="Times New Roman" w:eastAsia="宋体" w:hAnsi="Times New Roman" w:hint="eastAsia"/>
          <w:sz w:val="24"/>
          <w:szCs w:val="24"/>
        </w:rPr>
        <w:t>自然科学项目</w:t>
      </w:r>
      <w:r>
        <w:rPr>
          <w:rFonts w:ascii="Times New Roman" w:cs="Times New Roman" w:eastAsia="宋体" w:hAnsi="Times New Roman" w:hint="eastAsia"/>
          <w:sz w:val="24"/>
          <w:szCs w:val="24"/>
        </w:rPr>
        <w:t>2</w:t>
      </w:r>
      <w:r>
        <w:rPr>
          <w:rFonts w:ascii="Times New Roman" w:cs="Times New Roman" w:eastAsia="宋体" w:hAnsi="Times New Roman" w:hint="eastAsia"/>
          <w:sz w:val="24"/>
          <w:szCs w:val="24"/>
        </w:rPr>
        <w:t>项，横向项目</w:t>
      </w:r>
      <w:r>
        <w:rPr>
          <w:rFonts w:ascii="Times New Roman" w:cs="Times New Roman" w:eastAsia="宋体" w:hAnsi="Times New Roman" w:hint="eastAsia"/>
          <w:sz w:val="24"/>
          <w:szCs w:val="24"/>
        </w:rPr>
        <w:t>5</w:t>
      </w:r>
      <w:r>
        <w:rPr>
          <w:rFonts w:ascii="Times New Roman" w:cs="Times New Roman" w:eastAsia="宋体" w:hAnsi="Times New Roman" w:hint="eastAsia"/>
          <w:sz w:val="24"/>
          <w:szCs w:val="24"/>
        </w:rPr>
        <w:t>项，共参与发表论文</w:t>
      </w:r>
      <w:r>
        <w:rPr>
          <w:rFonts w:ascii="Times New Roman" w:cs="Times New Roman" w:eastAsia="宋体" w:hAnsi="Times New Roman" w:hint="eastAsia"/>
          <w:sz w:val="24"/>
          <w:szCs w:val="24"/>
        </w:rPr>
        <w:t>4</w:t>
      </w:r>
      <w:r>
        <w:rPr>
          <w:rFonts w:ascii="Times New Roman" w:cs="Times New Roman" w:eastAsia="宋体" w:hAnsi="Times New Roman" w:hint="eastAsia"/>
          <w:sz w:val="24"/>
          <w:szCs w:val="24"/>
        </w:rPr>
        <w:t>篇；</w:t>
      </w:r>
      <w:r>
        <w:rPr>
          <w:rFonts w:ascii="Times New Roman" w:cs="Times New Roman" w:eastAsia="宋体" w:hAnsi="Times New Roman" w:hint="eastAsia"/>
          <w:sz w:val="24"/>
          <w:szCs w:val="24"/>
        </w:rPr>
        <w:t>指导学生参加安徽省环境设计大赛获得二等奖</w:t>
      </w:r>
      <w:r>
        <w:rPr>
          <w:rFonts w:ascii="Times New Roman" w:cs="Times New Roman" w:eastAsia="宋体" w:hAnsi="Times New Roman" w:hint="eastAsia"/>
          <w:sz w:val="24"/>
          <w:szCs w:val="24"/>
        </w:rPr>
        <w:t>1</w:t>
      </w:r>
      <w:r>
        <w:rPr>
          <w:rFonts w:ascii="Times New Roman" w:cs="Times New Roman" w:eastAsia="宋体" w:hAnsi="Times New Roman" w:hint="eastAsia"/>
          <w:sz w:val="24"/>
          <w:szCs w:val="24"/>
        </w:rPr>
        <w:t>项，三等奖</w:t>
      </w:r>
      <w:r>
        <w:rPr>
          <w:rFonts w:ascii="Times New Roman" w:cs="Times New Roman" w:eastAsia="宋体" w:hAnsi="Times New Roman" w:hint="eastAsia"/>
          <w:sz w:val="24"/>
          <w:szCs w:val="24"/>
        </w:rPr>
        <w:t>3</w:t>
      </w:r>
      <w:r>
        <w:rPr>
          <w:rFonts w:ascii="Times New Roman" w:cs="Times New Roman" w:eastAsia="宋体" w:hAnsi="Times New Roman" w:hint="eastAsia"/>
          <w:sz w:val="24"/>
          <w:szCs w:val="24"/>
        </w:rPr>
        <w:t>项，指导省级大学生创新创业项目</w:t>
      </w:r>
      <w:r>
        <w:rPr>
          <w:rFonts w:ascii="Times New Roman" w:cs="Times New Roman" w:eastAsia="宋体" w:hAnsi="Times New Roman" w:hint="eastAsia"/>
          <w:sz w:val="24"/>
          <w:szCs w:val="24"/>
        </w:rPr>
        <w:t>1</w:t>
      </w:r>
      <w:r>
        <w:rPr>
          <w:rFonts w:ascii="Times New Roman" w:cs="Times New Roman" w:eastAsia="宋体" w:hAnsi="Times New Roman" w:hint="eastAsia"/>
          <w:sz w:val="24"/>
          <w:szCs w:val="24"/>
        </w:rPr>
        <w:t>项</w:t>
      </w:r>
      <w:r>
        <w:rPr>
          <w:rFonts w:ascii="Times New Roman" w:cs="Times New Roman" w:eastAsia="宋体" w:hAnsi="Times New Roman" w:hint="eastAsia"/>
          <w:sz w:val="24"/>
          <w:szCs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一、主讲课程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本科生：</w:t>
      </w:r>
      <w:r>
        <w:rPr>
          <w:rFonts w:ascii="Times New Roman" w:cs="Times New Roman" w:eastAsia="宋体" w:hAnsi="Times New Roman" w:hint="eastAsia"/>
          <w:sz w:val="24"/>
          <w:szCs w:val="24"/>
        </w:rPr>
        <w:t>《园林建筑设计》、《建筑结构与构造》、《园林苗圃学》、《园林艺术原理》、《</w:t>
      </w:r>
      <w:r>
        <w:rPr>
          <w:rFonts w:ascii="Times New Roman" w:cs="Times New Roman" w:eastAsia="宋体" w:hAnsi="Times New Roman" w:hint="eastAsia"/>
          <w:sz w:val="24"/>
          <w:szCs w:val="24"/>
        </w:rPr>
        <w:t>Auto CAD</w:t>
      </w:r>
      <w:r>
        <w:rPr>
          <w:rFonts w:ascii="Times New Roman" w:cs="Times New Roman" w:eastAsia="宋体" w:hAnsi="Times New Roman" w:hint="eastAsia"/>
          <w:sz w:val="24"/>
          <w:szCs w:val="24"/>
        </w:rPr>
        <w:t>》、《工程制图》、《测量学》等。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二、教育和工作经历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>0</w:t>
      </w:r>
      <w:r>
        <w:rPr>
          <w:rFonts w:ascii="Times New Roman" w:cs="Times New Roman" w:eastAsia="宋体" w:hAnsi="Times New Roman" w:hint="eastAsia"/>
          <w:sz w:val="24"/>
          <w:szCs w:val="24"/>
        </w:rPr>
        <w:t>20</w:t>
      </w:r>
      <w:r>
        <w:rPr>
          <w:rFonts w:ascii="Times New Roman" w:cs="Times New Roman" w:eastAsia="宋体" w:hAnsi="Times New Roman"/>
          <w:sz w:val="24"/>
          <w:szCs w:val="24"/>
        </w:rPr>
        <w:t xml:space="preserve">.09 </w:t>
      </w:r>
      <w:r>
        <w:rPr>
          <w:rFonts w:ascii="Times New Roman" w:cs="Times New Roman" w:eastAsia="宋体" w:hAnsi="Times New Roman"/>
          <w:sz w:val="24"/>
          <w:szCs w:val="24"/>
        </w:rPr>
        <w:t>—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至今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eastAsia="宋体" w:hAnsi="Times New Roman" w:hint="eastAsia"/>
          <w:sz w:val="24"/>
          <w:szCs w:val="24"/>
        </w:rPr>
        <w:t>安庆师范大学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eastAsia="宋体" w:hAnsi="Times New Roman" w:hint="eastAsia"/>
          <w:sz w:val="24"/>
          <w:szCs w:val="24"/>
        </w:rPr>
        <w:t>助教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 xml:space="preserve">2017.09 </w:t>
      </w:r>
      <w:r>
        <w:rPr>
          <w:rFonts w:ascii="Times New Roman" w:cs="Times New Roman" w:eastAsia="宋体" w:hAnsi="Times New Roman"/>
          <w:sz w:val="24"/>
          <w:szCs w:val="24"/>
        </w:rPr>
        <w:t>—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2020.06  </w:t>
      </w:r>
      <w:r>
        <w:rPr>
          <w:rFonts w:ascii="Times New Roman" w:cs="Times New Roman" w:eastAsia="宋体" w:hAnsi="Times New Roman" w:hint="eastAsia"/>
          <w:sz w:val="24"/>
          <w:szCs w:val="24"/>
        </w:rPr>
        <w:t>南京林业大学风景园林学院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eastAsia="宋体" w:hAnsi="Times New Roman" w:hint="eastAsia"/>
          <w:sz w:val="24"/>
          <w:szCs w:val="24"/>
        </w:rPr>
        <w:t>硕士学位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 xml:space="preserve">2013.09 </w:t>
      </w:r>
      <w:r>
        <w:rPr>
          <w:rFonts w:ascii="Times New Roman" w:cs="Times New Roman" w:eastAsia="宋体" w:hAnsi="Times New Roman"/>
          <w:sz w:val="24"/>
          <w:szCs w:val="24"/>
        </w:rPr>
        <w:t>—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2017.06  </w:t>
      </w:r>
      <w:r>
        <w:rPr>
          <w:rFonts w:ascii="Times New Roman" w:cs="Times New Roman" w:eastAsia="宋体" w:hAnsi="Times New Roman" w:hint="eastAsia"/>
          <w:sz w:val="24"/>
          <w:szCs w:val="24"/>
        </w:rPr>
        <w:t>安徽农业大学林学与园林学院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eastAsia="宋体" w:hAnsi="Times New Roman" w:hint="eastAsia"/>
          <w:sz w:val="24"/>
          <w:szCs w:val="24"/>
        </w:rPr>
        <w:t>学士学位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三</w:t>
      </w:r>
      <w:r>
        <w:rPr>
          <w:rFonts w:ascii="Times New Roman" w:cs="Times New Roman" w:eastAsia="宋体" w:hAnsi="Times New Roman" w:hint="eastAsia"/>
          <w:sz w:val="24"/>
          <w:szCs w:val="24"/>
        </w:rPr>
        <w:t>、教</w:t>
      </w:r>
      <w:r>
        <w:rPr>
          <w:rFonts w:ascii="Times New Roman" w:cs="Times New Roman" w:eastAsia="宋体" w:hAnsi="Times New Roman" w:hint="eastAsia"/>
          <w:sz w:val="24"/>
          <w:szCs w:val="24"/>
        </w:rPr>
        <w:t>学</w:t>
      </w:r>
      <w:r>
        <w:rPr>
          <w:rFonts w:ascii="Times New Roman" w:cs="Times New Roman" w:eastAsia="宋体" w:hAnsi="Times New Roman" w:hint="eastAsia"/>
          <w:sz w:val="24"/>
          <w:szCs w:val="24"/>
        </w:rPr>
        <w:t>科研</w:t>
      </w:r>
      <w:r>
        <w:rPr>
          <w:rFonts w:ascii="Times New Roman" w:cs="Times New Roman" w:eastAsia="宋体" w:hAnsi="Times New Roman" w:hint="eastAsia"/>
          <w:sz w:val="24"/>
          <w:szCs w:val="24"/>
        </w:rPr>
        <w:t>项目情况</w:t>
      </w:r>
    </w:p>
    <w:bookmarkStart w:id="0" w:name="_Hlk163468079"/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1.</w:t>
      </w:r>
      <w:r>
        <w:rPr>
          <w:rFonts w:ascii="Times New Roman" w:cs="Times New Roman" w:eastAsia="宋体" w:hAnsi="Times New Roman" w:hint="eastAsia"/>
          <w:sz w:val="24"/>
          <w:szCs w:val="24"/>
        </w:rPr>
        <w:t>土壤对秸秆炭特性及其缓解酸性土壤铝、镉毒害效果影响与机制（</w:t>
      </w:r>
      <w:r>
        <w:rPr>
          <w:rFonts w:ascii="Times New Roman" w:cs="Times New Roman" w:eastAsia="宋体" w:hAnsi="Times New Roman"/>
          <w:sz w:val="24"/>
          <w:szCs w:val="24"/>
        </w:rPr>
        <w:t>KJ2021A0654</w:t>
      </w:r>
      <w:r>
        <w:rPr>
          <w:rFonts w:ascii="Times New Roman" w:cs="Times New Roman" w:eastAsia="宋体" w:hAnsi="Times New Roman"/>
          <w:sz w:val="24"/>
          <w:szCs w:val="24"/>
        </w:rPr>
        <w:t>），</w:t>
      </w:r>
      <w:r>
        <w:rPr>
          <w:rFonts w:ascii="Times New Roman" w:cs="Times New Roman" w:eastAsia="宋体" w:hAnsi="Times New Roman"/>
          <w:sz w:val="24"/>
          <w:szCs w:val="24"/>
        </w:rPr>
        <w:t>2021</w:t>
      </w:r>
      <w:r>
        <w:rPr>
          <w:rFonts w:ascii="Times New Roman" w:cs="Times New Roman" w:eastAsia="宋体" w:hAnsi="Times New Roman"/>
          <w:sz w:val="24"/>
          <w:szCs w:val="24"/>
        </w:rPr>
        <w:t>年，安徽省高校自然科学研究重点项目，</w:t>
      </w:r>
      <w:r>
        <w:rPr>
          <w:rFonts w:ascii="Times New Roman" w:cs="Times New Roman" w:eastAsia="宋体" w:hAnsi="Times New Roman" w:hint="eastAsia"/>
          <w:sz w:val="24"/>
          <w:szCs w:val="24"/>
        </w:rPr>
        <w:t>参与</w:t>
      </w:r>
      <w:r>
        <w:rPr>
          <w:rFonts w:ascii="Times New Roman" w:cs="Times New Roman" w:eastAsia="宋体" w:hAnsi="Times New Roman"/>
          <w:sz w:val="24"/>
          <w:szCs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2.</w:t>
      </w:r>
      <w:r>
        <w:rPr>
          <w:rFonts w:ascii="Times New Roman" w:cs="Times New Roman" w:eastAsia="宋体" w:hAnsi="Times New Roman" w:hint="eastAsia"/>
          <w:sz w:val="24"/>
          <w:szCs w:val="24"/>
        </w:rPr>
        <w:t>安庆市美丽乡村景观营建中水生植物的应用及优化配置研究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 w:hint="eastAsia"/>
          <w:sz w:val="24"/>
          <w:szCs w:val="24"/>
        </w:rPr>
        <w:t>2022</w:t>
      </w:r>
      <w:r>
        <w:rPr>
          <w:rFonts w:ascii="Times New Roman" w:cs="Times New Roman" w:eastAsia="宋体" w:hAnsi="Times New Roman" w:hint="eastAsia"/>
          <w:sz w:val="24"/>
          <w:szCs w:val="24"/>
        </w:rPr>
        <w:t>，安徽省</w:t>
      </w:r>
      <w:r>
        <w:rPr>
          <w:rFonts w:ascii="Times New Roman" w:cs="Times New Roman" w:eastAsia="宋体" w:hAnsi="Times New Roman" w:hint="eastAsia"/>
          <w:sz w:val="24"/>
          <w:szCs w:val="24"/>
        </w:rPr>
        <w:t>教育厅自然科学项目</w:t>
      </w:r>
      <w:r>
        <w:rPr>
          <w:rFonts w:ascii="Times New Roman" w:cs="Times New Roman" w:eastAsia="宋体" w:hAnsi="Times New Roman" w:hint="eastAsia"/>
          <w:sz w:val="24"/>
          <w:szCs w:val="24"/>
        </w:rPr>
        <w:t>，参与。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3</w:t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 w:hint="eastAsia"/>
          <w:sz w:val="24"/>
          <w:szCs w:val="24"/>
        </w:rPr>
        <w:t>利用工业、农业及生活废弃物研发高效复合型农田土壤重金属稳定剂（</w:t>
      </w:r>
      <w:r>
        <w:rPr>
          <w:rFonts w:ascii="Times New Roman" w:cs="Times New Roman" w:eastAsia="宋体" w:hAnsi="Times New Roman"/>
          <w:sz w:val="24"/>
          <w:szCs w:val="24"/>
        </w:rPr>
        <w:t>2022JBGS04</w:t>
      </w:r>
      <w:r>
        <w:rPr>
          <w:rFonts w:ascii="Times New Roman" w:cs="Times New Roman" w:eastAsia="宋体" w:hAnsi="Times New Roman"/>
          <w:sz w:val="24"/>
          <w:szCs w:val="24"/>
        </w:rPr>
        <w:t>），</w:t>
      </w:r>
      <w:r>
        <w:rPr>
          <w:rFonts w:ascii="Times New Roman" w:cs="Times New Roman" w:eastAsia="宋体" w:hAnsi="Times New Roman"/>
          <w:sz w:val="24"/>
          <w:szCs w:val="24"/>
        </w:rPr>
        <w:t>2022</w:t>
      </w:r>
      <w:r>
        <w:rPr>
          <w:rFonts w:ascii="Times New Roman" w:cs="Times New Roman" w:eastAsia="宋体" w:hAnsi="Times New Roman"/>
          <w:sz w:val="24"/>
          <w:szCs w:val="24"/>
        </w:rPr>
        <w:t>年，安庆市长三角未来产业研究院，</w:t>
      </w:r>
      <w:r>
        <w:rPr>
          <w:rFonts w:ascii="Times New Roman" w:cs="Times New Roman" w:eastAsia="宋体" w:hAnsi="Times New Roman" w:hint="eastAsia"/>
          <w:sz w:val="24"/>
          <w:szCs w:val="24"/>
        </w:rPr>
        <w:t>参与</w:t>
      </w:r>
      <w:r>
        <w:rPr>
          <w:rFonts w:ascii="Times New Roman" w:cs="Times New Roman" w:eastAsia="宋体" w:hAnsi="Times New Roman"/>
          <w:sz w:val="24"/>
          <w:szCs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4.</w:t>
      </w:r>
      <w:r>
        <w:rPr>
          <w:rFonts w:ascii="Times New Roman" w:cs="Times New Roman" w:eastAsia="宋体" w:hAnsi="Times New Roman" w:hint="eastAsia"/>
          <w:sz w:val="24"/>
          <w:szCs w:val="24"/>
        </w:rPr>
        <w:t>宿松县林草种植资源普查项目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 w:hint="eastAsia"/>
          <w:sz w:val="24"/>
          <w:szCs w:val="24"/>
        </w:rPr>
        <w:t>2023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 w:hint="eastAsia"/>
          <w:sz w:val="24"/>
          <w:szCs w:val="24"/>
        </w:rPr>
        <w:t>安徽禾本林业综合服务有限公司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 w:hint="eastAsia"/>
          <w:sz w:val="24"/>
          <w:szCs w:val="24"/>
        </w:rPr>
        <w:t>参与。</w:t>
      </w:r>
    </w:p>
    <w:bookmarkEnd w:id="0"/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5</w:t>
      </w:r>
      <w:r>
        <w:rPr>
          <w:rFonts w:ascii="Times New Roman" w:cs="Times New Roman" w:eastAsia="宋体" w:hAnsi="Times New Roman" w:hint="eastAsia"/>
          <w:sz w:val="24"/>
          <w:szCs w:val="24"/>
        </w:rPr>
        <w:t>.</w:t>
      </w:r>
      <w:r>
        <w:rPr>
          <w:rFonts w:ascii="Times New Roman" w:cs="Times New Roman" w:eastAsia="宋体" w:hAnsi="Times New Roman" w:hint="eastAsia"/>
          <w:sz w:val="24"/>
          <w:szCs w:val="24"/>
        </w:rPr>
        <w:t>一种高效复合型农田土壤重金属稳定剂示范应用（</w:t>
      </w:r>
      <w:r>
        <w:rPr>
          <w:rFonts w:ascii="Times New Roman" w:cs="Times New Roman" w:eastAsia="宋体" w:hAnsi="Times New Roman"/>
          <w:sz w:val="24"/>
          <w:szCs w:val="24"/>
        </w:rPr>
        <w:t>2023JBGS13</w:t>
      </w:r>
      <w:r>
        <w:rPr>
          <w:rFonts w:ascii="Times New Roman" w:cs="Times New Roman" w:eastAsia="宋体" w:hAnsi="Times New Roman"/>
          <w:sz w:val="24"/>
          <w:szCs w:val="24"/>
        </w:rPr>
        <w:t>），</w:t>
      </w:r>
      <w:r>
        <w:rPr>
          <w:rFonts w:ascii="Times New Roman" w:cs="Times New Roman" w:eastAsia="宋体" w:hAnsi="Times New Roman"/>
          <w:sz w:val="24"/>
          <w:szCs w:val="24"/>
        </w:rPr>
        <w:t>2023</w:t>
      </w:r>
      <w:r>
        <w:rPr>
          <w:rFonts w:ascii="Times New Roman" w:cs="Times New Roman" w:eastAsia="宋体" w:hAnsi="Times New Roman"/>
          <w:sz w:val="24"/>
          <w:szCs w:val="24"/>
        </w:rPr>
        <w:t>年，安庆市长三角未来产业研究院，</w:t>
      </w:r>
      <w:r>
        <w:rPr>
          <w:rFonts w:ascii="Times New Roman" w:cs="Times New Roman" w:eastAsia="宋体" w:hAnsi="Times New Roman" w:hint="eastAsia"/>
          <w:sz w:val="24"/>
          <w:szCs w:val="24"/>
        </w:rPr>
        <w:t>参</w:t>
      </w:r>
      <w:r>
        <w:rPr>
          <w:rFonts w:ascii="Times New Roman" w:cs="Times New Roman" w:eastAsia="宋体" w:hAnsi="Times New Roman" w:hint="eastAsia"/>
          <w:sz w:val="24"/>
          <w:szCs w:val="24"/>
        </w:rPr>
        <w:t>与</w:t>
      </w:r>
      <w:r>
        <w:rPr>
          <w:rFonts w:ascii="Times New Roman" w:cs="Times New Roman" w:eastAsia="宋体" w:hAnsi="Times New Roman" w:hint="eastAsia"/>
          <w:sz w:val="24"/>
          <w:szCs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6</w:t>
      </w:r>
      <w:r>
        <w:rPr>
          <w:rFonts w:ascii="Times New Roman" w:cs="Times New Roman" w:eastAsia="宋体" w:hAnsi="Times New Roman" w:hint="eastAsia"/>
          <w:sz w:val="24"/>
          <w:szCs w:val="24"/>
        </w:rPr>
        <w:t>.</w:t>
      </w:r>
      <w:r>
        <w:rPr>
          <w:rFonts w:ascii="Times New Roman" w:cs="Times New Roman" w:eastAsia="宋体" w:hAnsi="Times New Roman" w:hint="eastAsia"/>
          <w:sz w:val="24"/>
          <w:szCs w:val="24"/>
        </w:rPr>
        <w:t>西藏林芝地区湿地环境因素调查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/>
          <w:sz w:val="24"/>
          <w:szCs w:val="24"/>
        </w:rPr>
        <w:t>2023</w:t>
      </w:r>
      <w:r>
        <w:rPr>
          <w:rFonts w:ascii="Times New Roman" w:cs="Times New Roman" w:eastAsia="宋体" w:hAnsi="Times New Roman"/>
          <w:sz w:val="24"/>
          <w:szCs w:val="24"/>
        </w:rPr>
        <w:t>年，南大（常熟）研究院，</w:t>
      </w:r>
      <w:r>
        <w:rPr>
          <w:rFonts w:ascii="Times New Roman" w:cs="Times New Roman" w:eastAsia="宋体" w:hAnsi="Times New Roman" w:hint="eastAsia"/>
          <w:sz w:val="24"/>
          <w:szCs w:val="24"/>
        </w:rPr>
        <w:t>参与</w:t>
      </w:r>
      <w:r>
        <w:rPr>
          <w:rFonts w:ascii="Times New Roman" w:cs="Times New Roman" w:eastAsia="宋体" w:hAnsi="Times New Roman"/>
          <w:sz w:val="24"/>
          <w:szCs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7</w:t>
      </w:r>
      <w:r>
        <w:rPr>
          <w:rFonts w:ascii="Times New Roman" w:cs="Times New Roman" w:eastAsia="宋体" w:hAnsi="Times New Roman" w:hint="eastAsia"/>
          <w:sz w:val="24"/>
          <w:szCs w:val="24"/>
        </w:rPr>
        <w:t>.</w:t>
      </w:r>
      <w: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LC02</w:t>
      </w:r>
      <w:r>
        <w:rPr>
          <w:rFonts w:ascii="Times New Roman" w:cs="Times New Roman" w:eastAsia="宋体" w:hAnsi="Times New Roman"/>
          <w:sz w:val="24"/>
          <w:szCs w:val="24"/>
        </w:rPr>
        <w:t>单元</w:t>
      </w:r>
      <w:r>
        <w:rPr>
          <w:rFonts w:ascii="Times New Roman" w:cs="Times New Roman" w:eastAsia="宋体" w:hAnsi="Times New Roman"/>
          <w:sz w:val="24"/>
          <w:szCs w:val="24"/>
        </w:rPr>
        <w:t>0105</w:t>
      </w:r>
      <w:r>
        <w:rPr>
          <w:rFonts w:ascii="Times New Roman" w:cs="Times New Roman" w:eastAsia="宋体" w:hAnsi="Times New Roman"/>
          <w:sz w:val="24"/>
          <w:szCs w:val="24"/>
        </w:rPr>
        <w:t>、</w:t>
      </w:r>
      <w:r>
        <w:rPr>
          <w:rFonts w:ascii="Times New Roman" w:cs="Times New Roman" w:eastAsia="宋体" w:hAnsi="Times New Roman"/>
          <w:sz w:val="24"/>
          <w:szCs w:val="24"/>
        </w:rPr>
        <w:t>0107</w:t>
      </w:r>
      <w:r>
        <w:rPr>
          <w:rFonts w:ascii="Times New Roman" w:cs="Times New Roman" w:eastAsia="宋体" w:hAnsi="Times New Roman"/>
          <w:sz w:val="24"/>
          <w:szCs w:val="24"/>
        </w:rPr>
        <w:t>地块项目水土咨询服务，</w:t>
      </w:r>
      <w:r>
        <w:rPr>
          <w:rFonts w:ascii="Times New Roman" w:cs="Times New Roman" w:eastAsia="宋体" w:hAnsi="Times New Roman"/>
          <w:sz w:val="24"/>
          <w:szCs w:val="24"/>
        </w:rPr>
        <w:t>2023</w:t>
      </w:r>
      <w:r>
        <w:rPr>
          <w:rFonts w:ascii="Times New Roman" w:cs="Times New Roman" w:eastAsia="宋体" w:hAnsi="Times New Roman"/>
          <w:sz w:val="24"/>
          <w:szCs w:val="24"/>
        </w:rPr>
        <w:t>年，合肥永泽信息技术有限公司</w:t>
      </w:r>
      <w:r>
        <w:rPr>
          <w:rFonts w:ascii="Times New Roman" w:cs="Times New Roman" w:eastAsia="宋体" w:hAnsi="Times New Roman" w:hint="eastAsia"/>
          <w:sz w:val="24"/>
          <w:szCs w:val="24"/>
        </w:rPr>
        <w:t>，参与</w:t>
      </w:r>
      <w:r>
        <w:rPr>
          <w:rFonts w:ascii="Times New Roman" w:cs="Times New Roman" w:eastAsia="宋体" w:hAnsi="Times New Roman"/>
          <w:sz w:val="24"/>
          <w:szCs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8</w:t>
      </w:r>
      <w:r>
        <w:rPr>
          <w:rFonts w:ascii="Times New Roman" w:cs="Times New Roman" w:eastAsia="宋体" w:hAnsi="Times New Roman" w:hint="eastAsia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一种碱性土壤改良剂研发与应用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 w:hint="eastAsia"/>
          <w:sz w:val="24"/>
          <w:szCs w:val="24"/>
        </w:rPr>
        <w:t>202</w:t>
      </w:r>
      <w:r>
        <w:rPr>
          <w:rFonts w:ascii="Times New Roman" w:cs="Times New Roman" w:eastAsia="宋体" w:hAnsi="Times New Roman" w:hint="eastAsia"/>
          <w:sz w:val="24"/>
          <w:szCs w:val="24"/>
        </w:rPr>
        <w:t>4</w:t>
      </w:r>
      <w:r>
        <w:rPr>
          <w:rFonts w:ascii="Times New Roman" w:cs="Times New Roman" w:eastAsia="宋体" w:hAnsi="Times New Roman" w:hint="eastAsia"/>
          <w:sz w:val="24"/>
          <w:szCs w:val="24"/>
        </w:rPr>
        <w:t>，中投华金（陕西）产业集团有限公司</w:t>
      </w:r>
      <w:r>
        <w:rPr>
          <w:rFonts w:ascii="Times New Roman" w:cs="Times New Roman" w:eastAsia="宋体" w:hAnsi="Times New Roman" w:hint="eastAsia"/>
          <w:sz w:val="24"/>
          <w:szCs w:val="24"/>
        </w:rPr>
        <w:t>，参与。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四</w:t>
      </w:r>
      <w:r>
        <w:rPr>
          <w:rFonts w:ascii="Times New Roman" w:cs="Times New Roman" w:eastAsia="宋体" w:hAnsi="Times New Roman" w:hint="eastAsia"/>
          <w:sz w:val="24"/>
          <w:szCs w:val="24"/>
        </w:rPr>
        <w:t>、</w:t>
      </w:r>
      <w:r>
        <w:rPr>
          <w:rFonts w:ascii="Times New Roman" w:cs="Times New Roman" w:eastAsia="宋体" w:hAnsi="Times New Roman" w:hint="eastAsia"/>
          <w:sz w:val="24"/>
          <w:szCs w:val="24"/>
        </w:rPr>
        <w:t>发表</w:t>
      </w:r>
      <w:r>
        <w:rPr>
          <w:rFonts w:ascii="Times New Roman" w:cs="Times New Roman" w:eastAsia="宋体" w:hAnsi="Times New Roman" w:hint="eastAsia"/>
          <w:sz w:val="24"/>
          <w:szCs w:val="24"/>
        </w:rPr>
        <w:t>论文</w:t>
      </w:r>
      <w:r>
        <w:rPr>
          <w:rFonts w:ascii="Times New Roman" w:cs="Times New Roman" w:eastAsia="宋体" w:hAnsi="Times New Roman" w:hint="eastAsia"/>
          <w:sz w:val="24"/>
          <w:szCs w:val="24"/>
        </w:rPr>
        <w:t>情况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[1]</w:t>
      </w:r>
      <w:r>
        <w:rPr>
          <w:rFonts w:hint="eastAsia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赵文瑞</w:t>
      </w:r>
      <w:r>
        <w:rPr>
          <w:rFonts w:ascii="Times New Roman" w:cs="Times New Roman" w:eastAsia="宋体" w:hAnsi="Times New Roman" w:hint="eastAsia"/>
          <w:sz w:val="24"/>
          <w:szCs w:val="24"/>
        </w:rPr>
        <w:t>,</w:t>
      </w:r>
      <w:r>
        <w:rPr>
          <w:rFonts w:ascii="Times New Roman" w:cs="Times New Roman" w:eastAsia="宋体" w:hAnsi="Times New Roman" w:hint="eastAsia"/>
          <w:sz w:val="24"/>
          <w:szCs w:val="24"/>
        </w:rPr>
        <w:t>孔群芳</w:t>
      </w:r>
      <w:r>
        <w:rPr>
          <w:rFonts w:ascii="Times New Roman" w:cs="Times New Roman" w:eastAsia="宋体" w:hAnsi="Times New Roman" w:hint="eastAsia"/>
          <w:sz w:val="24"/>
          <w:szCs w:val="24"/>
        </w:rPr>
        <w:t>,</w:t>
      </w:r>
      <w:r>
        <w:rPr>
          <w:rFonts w:ascii="Times New Roman" w:cs="Times New Roman" w:eastAsia="宋体" w:hAnsi="Times New Roman" w:hint="eastAsia"/>
          <w:sz w:val="24"/>
          <w:szCs w:val="24"/>
        </w:rPr>
        <w:t>张文娟</w:t>
      </w:r>
      <w:r>
        <w:rPr>
          <w:rFonts w:ascii="Times New Roman" w:cs="Times New Roman" w:eastAsia="宋体" w:hAnsi="Times New Roman" w:hint="eastAsia"/>
          <w:sz w:val="24"/>
          <w:szCs w:val="24"/>
        </w:rPr>
        <w:t>,</w:t>
      </w:r>
      <w:r>
        <w:rPr>
          <w:rFonts w:ascii="Times New Roman" w:cs="Times New Roman" w:eastAsia="宋体" w:hAnsi="Times New Roman" w:hint="eastAsia"/>
          <w:sz w:val="24"/>
          <w:szCs w:val="24"/>
        </w:rPr>
        <w:t>胡程凯</w:t>
      </w:r>
      <w:r>
        <w:rPr>
          <w:rFonts w:ascii="Times New Roman" w:cs="Times New Roman" w:eastAsia="宋体" w:hAnsi="Times New Roman" w:hint="eastAsia"/>
          <w:sz w:val="24"/>
          <w:szCs w:val="24"/>
        </w:rPr>
        <w:t>,</w:t>
      </w:r>
      <w:r>
        <w:rPr>
          <w:rFonts w:ascii="Times New Roman" w:cs="Times New Roman" w:eastAsia="宋体" w:hAnsi="Times New Roman" w:hint="eastAsia"/>
          <w:sz w:val="24"/>
          <w:szCs w:val="24"/>
        </w:rPr>
        <w:t>林雨欣</w:t>
      </w:r>
      <w:r>
        <w:rPr>
          <w:rFonts w:ascii="Times New Roman" w:cs="Times New Roman" w:eastAsia="宋体" w:hAnsi="Times New Roman" w:hint="eastAsia"/>
          <w:sz w:val="24"/>
          <w:szCs w:val="24"/>
        </w:rPr>
        <w:t>,</w:t>
      </w:r>
      <w:r>
        <w:rPr>
          <w:rFonts w:ascii="Times New Roman" w:cs="Times New Roman" w:eastAsia="宋体" w:hAnsi="Times New Roman" w:hint="eastAsia"/>
          <w:sz w:val="24"/>
          <w:szCs w:val="24"/>
        </w:rPr>
        <w:t>等</w:t>
      </w:r>
      <w:r>
        <w:rPr>
          <w:rFonts w:ascii="Times New Roman" w:cs="Times New Roman" w:eastAsia="宋体" w:hAnsi="Times New Roman" w:hint="eastAsia"/>
          <w:sz w:val="24"/>
          <w:szCs w:val="24"/>
        </w:rPr>
        <w:t>．骨粉生物质炭对酸性土壤的改良作用</w:t>
      </w:r>
      <w:r>
        <w:rPr>
          <w:rFonts w:ascii="Times New Roman" w:cs="Times New Roman" w:eastAsia="宋体" w:hAnsi="Times New Roman"/>
          <w:sz w:val="24"/>
          <w:szCs w:val="24"/>
        </w:rPr>
        <w:t>[J/OL]</w:t>
      </w:r>
      <w:r>
        <w:rPr>
          <w:rFonts w:ascii="Times New Roman" w:cs="Times New Roman" w:eastAsia="宋体" w:hAnsi="Times New Roman" w:hint="eastAsia"/>
          <w:sz w:val="24"/>
          <w:szCs w:val="24"/>
        </w:rPr>
        <w:t>.</w:t>
      </w:r>
      <w:r>
        <w:rPr>
          <w:rFonts w:ascii="Times New Roman" w:cs="Times New Roman" w:eastAsia="宋体" w:hAnsi="Times New Roman"/>
          <w:sz w:val="24"/>
          <w:szCs w:val="24"/>
        </w:rPr>
        <w:t>土壤学报</w:t>
      </w:r>
      <w:r>
        <w:rPr>
          <w:rFonts w:ascii="Times New Roman" w:cs="Times New Roman" w:eastAsia="宋体" w:hAnsi="Times New Roman"/>
          <w:sz w:val="24"/>
          <w:szCs w:val="24"/>
        </w:rPr>
        <w:t>. https://link.cnki.net/urlid/32.1119.p.20240315.1350.008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[2]</w:t>
      </w:r>
      <w:r>
        <w:rPr>
          <w:rFonts w:ascii="Times New Roman" w:cs="Times New Roman" w:eastAsia="宋体" w:hAnsi="Times New Roman" w:hint="eastAsia"/>
          <w:sz w:val="24"/>
          <w:szCs w:val="24"/>
        </w:rPr>
        <w:t>丁元春</w:t>
      </w:r>
      <w:r>
        <w:rPr>
          <w:rFonts w:ascii="Times New Roman" w:cs="Times New Roman" w:eastAsia="宋体" w:hAnsi="Times New Roman"/>
          <w:sz w:val="24"/>
          <w:szCs w:val="24"/>
        </w:rPr>
        <w:t xml:space="preserve">, </w:t>
      </w:r>
      <w:r>
        <w:rPr>
          <w:rFonts w:ascii="Times New Roman" w:cs="Times New Roman" w:eastAsia="宋体" w:hAnsi="Times New Roman"/>
          <w:sz w:val="24"/>
          <w:szCs w:val="24"/>
        </w:rPr>
        <w:t>吴小雨</w:t>
      </w:r>
      <w:r>
        <w:rPr>
          <w:rFonts w:ascii="Times New Roman" w:cs="Times New Roman" w:eastAsia="宋体" w:hAnsi="Times New Roman"/>
          <w:sz w:val="24"/>
          <w:szCs w:val="24"/>
        </w:rPr>
        <w:t xml:space="preserve">, </w:t>
      </w:r>
      <w:r>
        <w:rPr>
          <w:rFonts w:ascii="Times New Roman" w:cs="Times New Roman" w:eastAsia="宋体" w:hAnsi="Times New Roman"/>
          <w:sz w:val="24"/>
          <w:szCs w:val="24"/>
        </w:rPr>
        <w:t>范志强</w:t>
      </w:r>
      <w:r>
        <w:rPr>
          <w:rFonts w:ascii="Times New Roman" w:cs="Times New Roman" w:eastAsia="宋体" w:hAnsi="Times New Roman"/>
          <w:sz w:val="24"/>
          <w:szCs w:val="24"/>
        </w:rPr>
        <w:t xml:space="preserve">, </w:t>
      </w:r>
      <w:r>
        <w:rPr>
          <w:rFonts w:ascii="Times New Roman" w:cs="Times New Roman" w:eastAsia="宋体" w:hAnsi="Times New Roman"/>
          <w:sz w:val="24"/>
          <w:szCs w:val="24"/>
        </w:rPr>
        <w:t>孔群芳</w:t>
      </w:r>
      <w:r>
        <w:rPr>
          <w:rFonts w:ascii="Times New Roman" w:cs="Times New Roman" w:eastAsia="宋体" w:hAnsi="Times New Roman"/>
          <w:sz w:val="24"/>
          <w:szCs w:val="24"/>
        </w:rPr>
        <w:t xml:space="preserve">, </w:t>
      </w:r>
      <w:r>
        <w:rPr>
          <w:rFonts w:ascii="Times New Roman" w:cs="Times New Roman" w:eastAsia="宋体" w:hAnsi="Times New Roman"/>
          <w:sz w:val="24"/>
          <w:szCs w:val="24"/>
        </w:rPr>
        <w:t>陈陈</w:t>
      </w:r>
      <w:r>
        <w:rPr>
          <w:rFonts w:ascii="Times New Roman" w:cs="Times New Roman" w:eastAsia="宋体" w:hAnsi="Times New Roman"/>
          <w:sz w:val="24"/>
          <w:szCs w:val="24"/>
        </w:rPr>
        <w:t xml:space="preserve">, </w:t>
      </w:r>
      <w:r>
        <w:rPr>
          <w:rFonts w:ascii="Times New Roman" w:cs="Times New Roman" w:eastAsia="宋体" w:hAnsi="Times New Roman"/>
          <w:sz w:val="24"/>
          <w:szCs w:val="24"/>
        </w:rPr>
        <w:t>杨荣</w:t>
      </w:r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sz w:val="24"/>
          <w:szCs w:val="24"/>
        </w:rPr>
        <w:t>安庆市莲湖公园绿地春季小气候与人体环境舒适度研究</w:t>
      </w:r>
      <w:r>
        <w:rPr>
          <w:rFonts w:ascii="Times New Roman" w:cs="Times New Roman" w:eastAsia="宋体" w:hAnsi="Times New Roman"/>
          <w:sz w:val="24"/>
          <w:szCs w:val="24"/>
        </w:rPr>
        <w:t xml:space="preserve">[J]. </w:t>
      </w:r>
      <w:r>
        <w:rPr>
          <w:rFonts w:ascii="Times New Roman" w:cs="Times New Roman" w:eastAsia="宋体" w:hAnsi="Times New Roman"/>
          <w:sz w:val="24"/>
          <w:szCs w:val="24"/>
        </w:rPr>
        <w:t>湖北民族大学学报</w:t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>自然科学版</w:t>
      </w:r>
      <w:r>
        <w:rPr>
          <w:rFonts w:ascii="Times New Roman" w:cs="Times New Roman" w:eastAsia="宋体" w:hAnsi="Times New Roman"/>
          <w:sz w:val="24"/>
          <w:szCs w:val="24"/>
        </w:rPr>
        <w:t>), 2022, 40(01): 9-13+114.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[3]</w:t>
      </w:r>
      <w:r>
        <w:rPr>
          <w:rFonts w:hint="eastAsia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赵文瑞，</w:t>
      </w:r>
      <w:r>
        <w:rPr>
          <w:rFonts w:ascii="Times New Roman" w:cs="Times New Roman" w:eastAsia="宋体" w:hAnsi="Times New Roman" w:hint="eastAsia"/>
          <w:sz w:val="24"/>
          <w:szCs w:val="24"/>
        </w:rPr>
        <w:t>李青山，赵宽，孔群芳，潘少兵，安乐生，顾洪亮</w:t>
      </w:r>
      <w:r>
        <w:rPr>
          <w:rFonts w:ascii="Times New Roman" w:cs="Times New Roman" w:eastAsia="宋体" w:hAnsi="Times New Roman" w:hint="eastAsia"/>
          <w:sz w:val="24"/>
          <w:szCs w:val="24"/>
        </w:rPr>
        <w:t>.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“净土保卫战”行动下土壤污染防治课程教学内容优化</w:t>
      </w:r>
      <w:r>
        <w:rPr>
          <w:rFonts w:ascii="Times New Roman" w:cs="Times New Roman" w:eastAsia="宋体" w:hAnsi="Times New Roman" w:hint="eastAsia"/>
          <w:sz w:val="24"/>
          <w:szCs w:val="24"/>
        </w:rPr>
        <w:t>[J].</w:t>
      </w:r>
      <w:r>
        <w:rPr>
          <w:rFonts w:hint="eastAsia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中南农业科技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 w:hint="eastAsia"/>
          <w:sz w:val="24"/>
          <w:szCs w:val="24"/>
        </w:rPr>
        <w:t>2023</w:t>
      </w:r>
      <w:r>
        <w:rPr>
          <w:rFonts w:ascii="Times New Roman" w:cs="Times New Roman" w:eastAsia="宋体" w:hAnsi="Times New Roman" w:hint="eastAsia"/>
          <w:sz w:val="24"/>
          <w:szCs w:val="24"/>
        </w:rPr>
        <w:t>（</w:t>
      </w:r>
      <w:r>
        <w:rPr>
          <w:rFonts w:ascii="Times New Roman" w:cs="Times New Roman" w:eastAsia="宋体" w:hAnsi="Times New Roman" w:hint="eastAsia"/>
          <w:sz w:val="24"/>
          <w:szCs w:val="24"/>
        </w:rPr>
        <w:t>03</w:t>
      </w:r>
      <w:r>
        <w:rPr>
          <w:rFonts w:ascii="Times New Roman" w:cs="Times New Roman" w:eastAsia="宋体" w:hAnsi="Times New Roman" w:hint="eastAsia"/>
          <w:sz w:val="24"/>
          <w:szCs w:val="24"/>
        </w:rPr>
        <w:t>）：</w:t>
      </w:r>
      <w:r>
        <w:rPr>
          <w:rFonts w:ascii="Times New Roman" w:cs="Times New Roman" w:eastAsia="宋体" w:hAnsi="Times New Roman"/>
          <w:sz w:val="24"/>
          <w:szCs w:val="24"/>
        </w:rPr>
        <w:t>199-202</w:t>
      </w:r>
      <w:r>
        <w:rPr>
          <w:rFonts w:ascii="Times New Roman" w:cs="Times New Roman" w:eastAsia="宋体" w:hAnsi="Times New Roman" w:hint="eastAsia"/>
          <w:sz w:val="24"/>
          <w:szCs w:val="24"/>
        </w:rPr>
        <w:t>.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[4]</w:t>
      </w:r>
      <w:r>
        <w:rPr>
          <w:rFonts w:hint="eastAsia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宗梅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/>
          <w:sz w:val="24"/>
          <w:szCs w:val="24"/>
        </w:rPr>
        <w:t>范志强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/>
          <w:sz w:val="24"/>
          <w:szCs w:val="24"/>
        </w:rPr>
        <w:t>丁元春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/>
          <w:sz w:val="24"/>
          <w:szCs w:val="24"/>
        </w:rPr>
        <w:t>凌张军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/>
          <w:sz w:val="24"/>
          <w:szCs w:val="24"/>
        </w:rPr>
        <w:t>陈陈</w:t>
      </w:r>
      <w:r>
        <w:rPr>
          <w:rFonts w:ascii="Times New Roman" w:cs="Times New Roman" w:eastAsia="宋体" w:hAnsi="Times New Roman" w:hint="eastAsia"/>
          <w:sz w:val="24"/>
          <w:szCs w:val="24"/>
        </w:rPr>
        <w:t>，</w:t>
      </w:r>
      <w:r>
        <w:rPr>
          <w:rFonts w:ascii="Times New Roman" w:cs="Times New Roman" w:eastAsia="宋体" w:hAnsi="Times New Roman"/>
          <w:sz w:val="24"/>
          <w:szCs w:val="24"/>
        </w:rPr>
        <w:t>孔群芳</w:t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ascii="Times New Roman" w:cs="Times New Roman" w:eastAsia="宋体" w:hAnsi="Times New Roman" w:hint="eastAsia"/>
          <w:sz w:val="24"/>
          <w:szCs w:val="24"/>
        </w:rPr>
        <w:t>基于专业评估的地方高校园林专业发展建设反思</w:t>
      </w:r>
      <w:r>
        <w:rPr>
          <w:rFonts w:ascii="Times New Roman" w:cs="Times New Roman" w:eastAsia="宋体" w:hAnsi="Times New Roman"/>
          <w:sz w:val="24"/>
          <w:szCs w:val="24"/>
        </w:rPr>
        <w:t>——</w:t>
      </w:r>
      <w:r>
        <w:rPr>
          <w:rFonts w:ascii="Times New Roman" w:cs="Times New Roman" w:eastAsia="宋体" w:hAnsi="Times New Roman"/>
          <w:sz w:val="24"/>
          <w:szCs w:val="24"/>
        </w:rPr>
        <w:t>以安庆师范大学为例</w:t>
      </w:r>
      <w:r>
        <w:rPr>
          <w:rFonts w:ascii="Times New Roman" w:cs="Times New Roman" w:eastAsia="宋体" w:hAnsi="Times New Roman"/>
          <w:sz w:val="24"/>
          <w:szCs w:val="24"/>
        </w:rPr>
        <w:t>[J].</w:t>
      </w:r>
      <w:r>
        <w:rPr>
          <w:rFonts w:ascii="Times New Roman" w:cs="Times New Roman" w:eastAsia="宋体" w:hAnsi="Times New Roman" w:hint="eastAsia"/>
          <w:sz w:val="24"/>
          <w:szCs w:val="24"/>
        </w:rPr>
        <w:t>现代园艺，</w:t>
      </w:r>
      <w:r>
        <w:rPr>
          <w:rFonts w:ascii="Times New Roman" w:cs="Times New Roman" w:eastAsia="宋体" w:hAnsi="Times New Roman" w:hint="eastAsia"/>
          <w:sz w:val="24"/>
          <w:szCs w:val="24"/>
        </w:rPr>
        <w:t>2022</w:t>
      </w:r>
      <w:r>
        <w:rPr>
          <w:rFonts w:ascii="Times New Roman" w:cs="Times New Roman" w:eastAsia="宋体" w:hAnsi="Times New Roman" w:hint="eastAsia"/>
          <w:sz w:val="24"/>
          <w:szCs w:val="24"/>
        </w:rPr>
        <w:t>（</w:t>
      </w:r>
      <w:r>
        <w:rPr>
          <w:rFonts w:ascii="Times New Roman" w:cs="Times New Roman" w:eastAsia="宋体" w:hAnsi="Times New Roman" w:hint="eastAsia"/>
          <w:sz w:val="24"/>
          <w:szCs w:val="24"/>
        </w:rPr>
        <w:t>20</w:t>
      </w:r>
      <w:r>
        <w:rPr>
          <w:rFonts w:ascii="Times New Roman" w:cs="Times New Roman" w:eastAsia="宋体" w:hAnsi="Times New Roman" w:hint="eastAsia"/>
          <w:sz w:val="24"/>
          <w:szCs w:val="24"/>
        </w:rPr>
        <w:t>）：</w:t>
      </w:r>
      <w:r>
        <w:rPr>
          <w:rFonts w:ascii="Times New Roman" w:cs="Times New Roman" w:eastAsia="宋体" w:hAnsi="Times New Roman"/>
          <w:sz w:val="24"/>
          <w:szCs w:val="24"/>
        </w:rPr>
        <w:t>19</w:t>
      </w:r>
      <w:r>
        <w:rPr>
          <w:rFonts w:ascii="Times New Roman" w:cs="Times New Roman" w:eastAsia="宋体" w:hAnsi="Times New Roman" w:hint="eastAsia"/>
          <w:sz w:val="24"/>
          <w:szCs w:val="24"/>
        </w:rPr>
        <w:t>5</w:t>
      </w:r>
      <w:r>
        <w:rPr>
          <w:rFonts w:ascii="Times New Roman" w:cs="Times New Roman" w:eastAsia="宋体" w:hAnsi="Times New Roman"/>
          <w:sz w:val="24"/>
          <w:szCs w:val="24"/>
        </w:rPr>
        <w:t>-</w:t>
      </w:r>
      <w:r>
        <w:rPr>
          <w:rFonts w:ascii="Times New Roman" w:cs="Times New Roman" w:eastAsia="宋体" w:hAnsi="Times New Roman" w:hint="eastAsia"/>
          <w:sz w:val="24"/>
          <w:szCs w:val="24"/>
        </w:rPr>
        <w:t>197.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五</w:t>
      </w:r>
      <w:r>
        <w:rPr>
          <w:rFonts w:ascii="Times New Roman" w:cs="Times New Roman" w:eastAsia="宋体" w:hAnsi="Times New Roman" w:hint="eastAsia"/>
          <w:sz w:val="24"/>
          <w:szCs w:val="24"/>
        </w:rPr>
        <w:t>、</w:t>
      </w:r>
      <w:r>
        <w:rPr>
          <w:rFonts w:ascii="Times New Roman" w:cs="Times New Roman" w:eastAsia="宋体" w:hAnsi="Times New Roman" w:hint="eastAsia"/>
          <w:sz w:val="24"/>
          <w:szCs w:val="24"/>
        </w:rPr>
        <w:t>获奖及荣誉情况</w:t>
      </w:r>
      <w:r>
        <w:rPr>
          <w:rFonts w:ascii="Times New Roman" w:cs="Times New Roman" w:eastAsia="宋体" w:hAnsi="Times New Roman" w:hint="eastAsia"/>
          <w:sz w:val="24"/>
          <w:szCs w:val="24"/>
        </w:rPr>
        <w:t>（</w:t>
      </w:r>
      <w:r>
        <w:rPr>
          <w:rFonts w:ascii="Times New Roman" w:cs="Times New Roman" w:eastAsia="宋体" w:hAnsi="Times New Roman" w:hint="eastAsia"/>
          <w:sz w:val="24"/>
          <w:szCs w:val="24"/>
        </w:rPr>
        <w:t>包括</w:t>
      </w:r>
      <w:r>
        <w:rPr>
          <w:rFonts w:ascii="Times New Roman" w:cs="Times New Roman" w:eastAsia="宋体" w:hAnsi="Times New Roman" w:hint="eastAsia"/>
          <w:sz w:val="24"/>
          <w:szCs w:val="24"/>
        </w:rPr>
        <w:t>指导学生）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1.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2022.01 </w:t>
      </w:r>
      <w:r>
        <w:rPr>
          <w:rFonts w:ascii="Times New Roman" w:cs="Times New Roman" w:eastAsia="宋体" w:hAnsi="Times New Roman" w:hint="eastAsia"/>
          <w:sz w:val="24"/>
          <w:szCs w:val="24"/>
        </w:rPr>
        <w:t>荣获安徽省大学生环境设计大赛二等奖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2022.01 </w:t>
      </w:r>
      <w:r>
        <w:rPr>
          <w:rFonts w:ascii="Times New Roman" w:cs="Times New Roman" w:eastAsia="宋体" w:hAnsi="Times New Roman" w:hint="eastAsia"/>
          <w:sz w:val="24"/>
          <w:szCs w:val="24"/>
        </w:rPr>
        <w:t>荣获安徽省大学生环境设计大赛三等奖</w:t>
      </w:r>
    </w:p>
    <w:p>
      <w:pPr>
        <w:pStyle w:val="style0"/>
        <w:spacing w:lineRule="auto" w:line="360"/>
        <w:ind w:firstLine="480" w:firstLineChars="20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 w:hint="eastAsia"/>
          <w:sz w:val="24"/>
          <w:szCs w:val="24"/>
        </w:rPr>
        <w:t>3</w:t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 w:hint="eastAsia"/>
          <w:sz w:val="24"/>
          <w:szCs w:val="24"/>
        </w:rPr>
        <w:t xml:space="preserve"> 2023.04 </w:t>
      </w:r>
      <w:r>
        <w:rPr>
          <w:rFonts w:ascii="Times New Roman" w:cs="Times New Roman" w:eastAsia="宋体" w:hAnsi="Times New Roman" w:hint="eastAsia"/>
          <w:sz w:val="24"/>
          <w:szCs w:val="24"/>
        </w:rPr>
        <w:t>荣获安徽省大学生环境设计大赛三等奖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Words>1008</Words>
  <Pages>3</Pages>
  <Characters>1286</Characters>
  <Application>WPS Office</Application>
  <DocSecurity>0</DocSecurity>
  <Paragraphs>54</Paragraphs>
  <ScaleCrop>false</ScaleCrop>
  <LinksUpToDate>false</LinksUpToDate>
  <CharactersWithSpaces>1333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2024-04-08T02:34:00Z</dcterms:created>
  <dc:creator>dreamsummit</dc:creator>
  <lastModifiedBy>BNE-AL00</lastModifiedBy>
  <dcterms:modified xsi:type="dcterms:W3CDTF">2024-04-09T14:07:10Z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f69685162b894dd3868bedcad4e3c1a3</vt:lpwstr>
  </property>
</Properties>
</file>