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8"/>
          <w:szCs w:val="48"/>
        </w:rPr>
      </w:pPr>
      <w:r>
        <w:rPr>
          <w:rFonts w:hint="eastAsia" w:ascii="微软雅黑" w:hAnsi="微软雅黑" w:eastAsia="微软雅黑"/>
          <w:sz w:val="48"/>
          <w:szCs w:val="48"/>
        </w:rPr>
        <w:t>【</w:t>
      </w:r>
      <w:r>
        <w:rPr>
          <w:rFonts w:hint="eastAsia" w:ascii="微软雅黑" w:hAnsi="微软雅黑" w:eastAsia="微软雅黑"/>
          <w:sz w:val="48"/>
          <w:szCs w:val="48"/>
          <w:lang w:val="en-US" w:eastAsia="zh-CN"/>
        </w:rPr>
        <w:t>宋亚玲</w:t>
      </w:r>
      <w:r>
        <w:rPr>
          <w:rFonts w:hint="eastAsia" w:ascii="微软雅黑" w:hAnsi="微软雅黑" w:eastAsia="微软雅黑"/>
          <w:sz w:val="48"/>
          <w:szCs w:val="48"/>
        </w:rPr>
        <w:t>】</w:t>
      </w:r>
    </w:p>
    <w:p>
      <w:pPr>
        <w:jc w:val="center"/>
        <w:rPr>
          <w:rFonts w:ascii="微软雅黑" w:hAnsi="微软雅黑" w:eastAsia="微软雅黑"/>
          <w:color w:val="FF0000"/>
          <w:sz w:val="48"/>
          <w:szCs w:val="48"/>
        </w:rPr>
      </w:pPr>
      <w:r>
        <w:rPr>
          <w:rFonts w:hint="eastAsia" w:ascii="微软雅黑" w:hAnsi="微软雅黑" w:eastAsia="微软雅黑"/>
          <w:color w:val="FF0000"/>
          <w:sz w:val="48"/>
          <w:szCs w:val="48"/>
        </w:rPr>
        <w:drawing>
          <wp:inline distT="0" distB="0" distL="114300" distR="114300">
            <wp:extent cx="1260475" cy="1619885"/>
            <wp:effectExtent l="0" t="0" r="15875" b="18415"/>
            <wp:docPr id="1" name="图片 1" descr="DSC_8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SC_89921"/>
                    <pic:cNvPicPr>
                      <a:picLocks noChangeAspect="1"/>
                    </pic:cNvPicPr>
                  </pic:nvPicPr>
                  <pic:blipFill>
                    <a:blip r:embed="rId4"/>
                    <a:stretch>
                      <a:fillRect/>
                    </a:stretch>
                  </pic:blipFill>
                  <pic:spPr>
                    <a:xfrm>
                      <a:off x="0" y="0"/>
                      <a:ext cx="1260475" cy="1619885"/>
                    </a:xfrm>
                    <a:prstGeom prst="rect">
                      <a:avLst/>
                    </a:prstGeom>
                  </pic:spPr>
                </pic:pic>
              </a:graphicData>
            </a:graphic>
          </wp:inline>
        </w:drawing>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姓</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名</w:t>
            </w:r>
          </w:p>
        </w:tc>
        <w:tc>
          <w:tcPr>
            <w:tcW w:w="4148" w:type="dxa"/>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宋亚玲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性</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别</w:t>
            </w:r>
          </w:p>
        </w:tc>
        <w:tc>
          <w:tcPr>
            <w:tcW w:w="4148" w:type="dxa"/>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出生年月</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1981.12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学</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位</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专业</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生化与分子生物学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职</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称</w:t>
            </w:r>
          </w:p>
        </w:tc>
        <w:tc>
          <w:tcPr>
            <w:tcW w:w="4148" w:type="dxa"/>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ascii="Times New Roman" w:hAnsi="Times New Roman" w:eastAsia="微软雅黑" w:cs="Times New Roman"/>
                <w:color w:val="000000"/>
                <w:kern w:val="0"/>
                <w:sz w:val="24"/>
                <w:szCs w:val="24"/>
              </w:rPr>
              <w:t>E-mail</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songyaling82@163.com</w:t>
            </w:r>
          </w:p>
        </w:tc>
      </w:tr>
    </w:tbl>
    <w:p>
      <w:pPr>
        <w:spacing w:line="360" w:lineRule="auto"/>
        <w:ind w:firstLine="480" w:firstLineChars="200"/>
        <w:rPr>
          <w:rFonts w:ascii="宋体" w:hAnsi="宋体" w:eastAsia="宋体"/>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教师简介：安庆师范大学生命科学学院</w:t>
      </w:r>
      <w:r>
        <w:rPr>
          <w:rFonts w:hint="eastAsia" w:ascii="Times New Roman" w:hAnsi="Times New Roman" w:eastAsia="宋体" w:cs="Times New Roman"/>
          <w:sz w:val="24"/>
          <w:szCs w:val="24"/>
          <w:lang w:val="en-US" w:eastAsia="zh-CN"/>
        </w:rPr>
        <w:t>副教授，安庆市迎江区政协常委，安庆市科技特派员</w:t>
      </w:r>
      <w:r>
        <w:rPr>
          <w:rFonts w:hint="eastAsia" w:ascii="Times New Roman" w:hAnsi="Times New Roman" w:eastAsia="宋体" w:cs="Times New Roman"/>
          <w:sz w:val="24"/>
          <w:szCs w:val="24"/>
        </w:rPr>
        <w:t>。2009年</w:t>
      </w:r>
      <w:r>
        <w:rPr>
          <w:rFonts w:hint="eastAsia" w:ascii="Times New Roman" w:hAnsi="Times New Roman" w:eastAsia="宋体" w:cs="Times New Roman"/>
          <w:sz w:val="24"/>
          <w:szCs w:val="24"/>
          <w:lang w:val="en-US" w:eastAsia="zh-CN"/>
        </w:rPr>
        <w:t>6月</w:t>
      </w:r>
      <w:r>
        <w:rPr>
          <w:rFonts w:hint="eastAsia" w:ascii="Times New Roman" w:hAnsi="Times New Roman" w:eastAsia="宋体" w:cs="Times New Roman"/>
          <w:sz w:val="24"/>
          <w:szCs w:val="24"/>
        </w:rPr>
        <w:t>毕业于华中农业大学国家植物基因中心，获理学博士学位。毕业后在美国德州从事博士后近三年，中科院系统工作两年，</w:t>
      </w:r>
      <w:r>
        <w:rPr>
          <w:rFonts w:hint="eastAsia" w:ascii="Times New Roman" w:hAnsi="Times New Roman" w:eastAsia="宋体" w:cs="Times New Roman"/>
          <w:sz w:val="24"/>
          <w:szCs w:val="24"/>
          <w:lang w:val="en-US" w:eastAsia="zh-CN"/>
        </w:rPr>
        <w:t>奥地利科技学院（IST）访学近一年</w:t>
      </w:r>
      <w:r>
        <w:rPr>
          <w:rFonts w:hint="eastAsia" w:ascii="Times New Roman" w:hAnsi="Times New Roman" w:eastAsia="宋体" w:cs="Times New Roman"/>
          <w:sz w:val="24"/>
          <w:szCs w:val="24"/>
        </w:rPr>
        <w:t>。目前</w:t>
      </w:r>
      <w:r>
        <w:rPr>
          <w:rFonts w:hint="eastAsia" w:ascii="Times New Roman" w:hAnsi="Times New Roman" w:eastAsia="宋体" w:cs="Times New Roman"/>
          <w:sz w:val="24"/>
          <w:szCs w:val="24"/>
          <w:lang w:val="en-US" w:eastAsia="zh-CN"/>
        </w:rPr>
        <w:t>主要从事乡村振兴、</w:t>
      </w:r>
      <w:r>
        <w:rPr>
          <w:rFonts w:hint="eastAsia" w:ascii="Times New Roman" w:hAnsi="Times New Roman" w:eastAsia="宋体" w:cs="Times New Roman"/>
          <w:sz w:val="24"/>
          <w:szCs w:val="24"/>
        </w:rPr>
        <w:t>植物分子生物学</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植物分子育种等工作。</w:t>
      </w:r>
      <w:r>
        <w:rPr>
          <w:rFonts w:hint="eastAsia" w:ascii="Times New Roman" w:hAnsi="Times New Roman" w:eastAsia="宋体" w:cs="Times New Roman"/>
          <w:sz w:val="24"/>
          <w:szCs w:val="24"/>
        </w:rPr>
        <w:t>先后在The Plant Cell、Planta、Plant Molecular Biology、IJMS、JIPB等国际杂志上</w:t>
      </w:r>
      <w:r>
        <w:rPr>
          <w:rFonts w:hint="eastAsia" w:ascii="Times New Roman" w:hAnsi="Times New Roman" w:eastAsia="宋体" w:cs="Times New Roman"/>
          <w:sz w:val="24"/>
          <w:szCs w:val="24"/>
          <w:lang w:val="en-US" w:eastAsia="zh-CN"/>
        </w:rPr>
        <w:t>发表</w:t>
      </w:r>
      <w:r>
        <w:rPr>
          <w:rFonts w:hint="eastAsia" w:ascii="Times New Roman" w:hAnsi="Times New Roman" w:eastAsia="宋体" w:cs="Times New Roman"/>
          <w:sz w:val="24"/>
          <w:szCs w:val="24"/>
        </w:rPr>
        <w:t>多篇SCI论文</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其中高引用论文3篇，总引用率超过600</w:t>
      </w:r>
      <w:r>
        <w:rPr>
          <w:rFonts w:hint="eastAsia" w:ascii="Times New Roman" w:hAnsi="Times New Roman" w:eastAsia="宋体" w:cs="Times New Roman"/>
          <w:sz w:val="24"/>
          <w:szCs w:val="24"/>
        </w:rPr>
        <w:t>。主持省部级基金</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项，</w:t>
      </w:r>
      <w:r>
        <w:rPr>
          <w:rFonts w:hint="eastAsia" w:ascii="Times New Roman" w:hAnsi="Times New Roman" w:eastAsia="宋体" w:cs="Times New Roman"/>
          <w:sz w:val="24"/>
          <w:szCs w:val="24"/>
          <w:lang w:val="en-US" w:eastAsia="zh-CN"/>
        </w:rPr>
        <w:t>市厅级项目3项，横向课题3项，</w:t>
      </w:r>
      <w:r>
        <w:rPr>
          <w:rFonts w:hint="eastAsia" w:ascii="Times New Roman" w:hAnsi="Times New Roman" w:eastAsia="宋体" w:cs="Times New Roman"/>
          <w:sz w:val="24"/>
          <w:szCs w:val="24"/>
        </w:rPr>
        <w:t>参与国家自然科学基金4项，参加省</w:t>
      </w:r>
      <w:r>
        <w:rPr>
          <w:rFonts w:hint="eastAsia" w:ascii="Times New Roman" w:hAnsi="Times New Roman" w:eastAsia="宋体" w:cs="Times New Roman"/>
          <w:sz w:val="24"/>
          <w:szCs w:val="24"/>
          <w:lang w:val="en-US" w:eastAsia="zh-CN"/>
        </w:rPr>
        <w:t>部</w:t>
      </w:r>
      <w:r>
        <w:rPr>
          <w:rFonts w:hint="eastAsia" w:ascii="Times New Roman" w:hAnsi="Times New Roman" w:eastAsia="宋体" w:cs="Times New Roman"/>
          <w:sz w:val="24"/>
          <w:szCs w:val="24"/>
        </w:rPr>
        <w:t>级项目</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项</w:t>
      </w:r>
      <w:r>
        <w:rPr>
          <w:rFonts w:hint="eastAsia" w:ascii="Times New Roman" w:hAnsi="Times New Roman" w:eastAsia="宋体" w:cs="Times New Roman"/>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sz w:val="24"/>
          <w:szCs w:val="24"/>
          <w:lang w:val="en-US" w:eastAsia="zh-CN"/>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一、主讲课程</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本科生：</w:t>
      </w:r>
      <w:r>
        <w:rPr>
          <w:rFonts w:hint="eastAsia" w:ascii="Times New Roman" w:hAnsi="Times New Roman" w:eastAsia="宋体" w:cs="Times New Roman"/>
          <w:sz w:val="24"/>
          <w:szCs w:val="24"/>
          <w:lang w:val="en-US" w:eastAsia="zh-CN"/>
        </w:rPr>
        <w:t>分子生物学，生物专业英语，生物化学实验等</w:t>
      </w:r>
    </w:p>
    <w:p>
      <w:pPr>
        <w:spacing w:line="360" w:lineRule="auto"/>
        <w:ind w:firstLine="480" w:firstLineChars="200"/>
        <w:rPr>
          <w:rFonts w:ascii="Times New Roman" w:hAnsi="Times New Roman" w:eastAsia="宋体" w:cs="Times New Roman"/>
          <w:sz w:val="24"/>
          <w:szCs w:val="24"/>
        </w:rPr>
      </w:pPr>
    </w:p>
    <w:p>
      <w:pPr>
        <w:numPr>
          <w:ilvl w:val="0"/>
          <w:numId w:val="1"/>
        </w:num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个人</w:t>
      </w:r>
      <w:r>
        <w:rPr>
          <w:rFonts w:hint="eastAsia" w:ascii="Times New Roman" w:hAnsi="Times New Roman" w:eastAsia="宋体" w:cs="Times New Roman"/>
          <w:sz w:val="24"/>
          <w:szCs w:val="24"/>
        </w:rPr>
        <w:t>经历</w:t>
      </w:r>
    </w:p>
    <w:p>
      <w:pPr>
        <w:widowControl w:val="0"/>
        <w:numPr>
          <w:ilvl w:val="0"/>
          <w:numId w:val="0"/>
        </w:numPr>
        <w:spacing w:line="360" w:lineRule="auto"/>
        <w:ind w:firstLine="48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工作经历</w:t>
      </w:r>
    </w:p>
    <w:p>
      <w:pPr>
        <w:widowControl w:val="0"/>
        <w:numPr>
          <w:ilvl w:val="0"/>
          <w:numId w:val="0"/>
        </w:numPr>
        <w:spacing w:line="360" w:lineRule="auto"/>
        <w:ind w:firstLine="48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2015-至今      安庆师范大学       讲师、副教授</w:t>
      </w:r>
    </w:p>
    <w:p>
      <w:pPr>
        <w:widowControl w:val="0"/>
        <w:numPr>
          <w:ilvl w:val="0"/>
          <w:numId w:val="0"/>
        </w:numPr>
        <w:spacing w:line="360" w:lineRule="auto"/>
        <w:ind w:firstLine="48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2012-2014     中科院版纳植物园     助理研究员</w:t>
      </w:r>
    </w:p>
    <w:p>
      <w:pPr>
        <w:widowControl w:val="0"/>
        <w:numPr>
          <w:ilvl w:val="0"/>
          <w:numId w:val="0"/>
        </w:numPr>
        <w:spacing w:line="360" w:lineRule="auto"/>
        <w:ind w:firstLine="480"/>
        <w:jc w:val="both"/>
        <w:rPr>
          <w:rFonts w:hint="default" w:ascii="Times New Roman" w:hAnsi="Times New Roman" w:eastAsia="宋体" w:cs="Times New Roman"/>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教育经历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cs="Times New Roman" w:eastAsiaTheme="minorEastAsia"/>
          <w:lang w:val="en-US" w:eastAsia="zh-CN"/>
        </w:rPr>
      </w:pPr>
      <w:r>
        <w:rPr>
          <w:rFonts w:ascii="Times New Roman" w:hAnsi="Times New Roman" w:cs="Times New Roman"/>
        </w:rPr>
        <w:t xml:space="preserve">2003.09-2009.06    </w:t>
      </w:r>
      <w:r>
        <w:rPr>
          <w:rFonts w:hint="eastAsia" w:ascii="Times New Roman" w:hAnsi="Times New Roman" w:cs="Times New Roman"/>
          <w:lang w:val="en-US" w:eastAsia="zh-CN"/>
        </w:rPr>
        <w:t xml:space="preserve"> </w:t>
      </w:r>
      <w:r>
        <w:rPr>
          <w:rFonts w:ascii="Times New Roman" w:hAnsi="Times New Roman" w:cs="Times New Roman"/>
        </w:rPr>
        <w:t>华中农业大学    生化与分子生物学硕博连读    理学博士</w:t>
      </w:r>
      <w:r>
        <w:rPr>
          <w:rFonts w:hint="eastAsia" w:ascii="Times New Roman" w:hAnsi="Times New Roman" w:cs="Times New Roman"/>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ascii="Times New Roman" w:hAnsi="Times New Roman" w:cs="Times New Roman"/>
        </w:rPr>
      </w:pPr>
      <w:r>
        <w:rPr>
          <w:rFonts w:ascii="Times New Roman" w:hAnsi="Times New Roman" w:cs="Times New Roman"/>
        </w:rPr>
        <w:t xml:space="preserve">1999.09-2003.06    </w:t>
      </w:r>
      <w:r>
        <w:rPr>
          <w:rFonts w:hint="eastAsia" w:ascii="Times New Roman" w:hAnsi="Times New Roman" w:cs="Times New Roman"/>
          <w:lang w:val="en-US" w:eastAsia="zh-CN"/>
        </w:rPr>
        <w:t xml:space="preserve"> </w:t>
      </w:r>
      <w:r>
        <w:rPr>
          <w:rFonts w:ascii="Times New Roman" w:hAnsi="Times New Roman" w:cs="Times New Roman"/>
        </w:rPr>
        <w:t>中南林业科技大学     生物技术专业          理学学士</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海外经历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ascii="Times New Roman" w:hAnsi="Times New Roman" w:cs="Times New Roman"/>
        </w:rPr>
      </w:pPr>
      <w:r>
        <w:rPr>
          <w:rFonts w:ascii="Times New Roman" w:hAnsi="Times New Roman" w:cs="Times New Roman"/>
        </w:rPr>
        <w:t xml:space="preserve">2010.02-2012.08     </w:t>
      </w:r>
      <w:r>
        <w:rPr>
          <w:rFonts w:hint="eastAsia" w:ascii="Times New Roman" w:hAnsi="Times New Roman" w:cs="Times New Roman"/>
          <w:lang w:val="en-US" w:eastAsia="zh-CN"/>
        </w:rPr>
        <w:t xml:space="preserve">   </w:t>
      </w:r>
      <w:r>
        <w:rPr>
          <w:rFonts w:ascii="Times New Roman" w:hAnsi="Times New Roman" w:cs="Times New Roman"/>
        </w:rPr>
        <w:t xml:space="preserve">美国德州农工          </w:t>
      </w:r>
      <w:r>
        <w:rPr>
          <w:rFonts w:hint="eastAsia" w:ascii="Times New Roman" w:hAnsi="Times New Roman" w:cs="Times New Roman"/>
          <w:lang w:val="en-US" w:eastAsia="zh-CN"/>
        </w:rPr>
        <w:t xml:space="preserve">         </w:t>
      </w:r>
      <w:r>
        <w:rPr>
          <w:rFonts w:ascii="Times New Roman" w:hAnsi="Times New Roman" w:cs="Times New Roman"/>
        </w:rPr>
        <w:t xml:space="preserve">  博士后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cs="Times New Roman"/>
          <w:lang w:val="en-US" w:eastAsia="zh-CN"/>
        </w:rPr>
      </w:pPr>
      <w:r>
        <w:rPr>
          <w:rFonts w:ascii="Times New Roman" w:hAnsi="Times New Roman" w:cs="Times New Roman"/>
        </w:rPr>
        <w:t>2018.0</w:t>
      </w:r>
      <w:r>
        <w:rPr>
          <w:rFonts w:hint="eastAsia" w:ascii="Times New Roman" w:hAnsi="Times New Roman" w:cs="Times New Roman"/>
          <w:lang w:val="en-US" w:eastAsia="zh-CN"/>
        </w:rPr>
        <w:t>8</w:t>
      </w:r>
      <w:r>
        <w:rPr>
          <w:rFonts w:ascii="Times New Roman" w:hAnsi="Times New Roman" w:cs="Times New Roman"/>
        </w:rPr>
        <w:t xml:space="preserve">-2019.05    </w:t>
      </w:r>
      <w:r>
        <w:rPr>
          <w:rFonts w:hint="eastAsia" w:ascii="Times New Roman" w:hAnsi="Times New Roman" w:cs="Times New Roman"/>
          <w:lang w:val="en-US" w:eastAsia="zh-CN"/>
        </w:rPr>
        <w:t xml:space="preserve">   奥地利科学技术学院</w:t>
      </w:r>
      <w:r>
        <w:rPr>
          <w:rFonts w:ascii="Times New Roman" w:hAnsi="Times New Roman" w:cs="Times New Roman"/>
        </w:rPr>
        <w:t xml:space="preserve">       </w:t>
      </w:r>
      <w:r>
        <w:rPr>
          <w:rFonts w:hint="eastAsia" w:ascii="Times New Roman" w:hAnsi="Times New Roman" w:cs="Times New Roman"/>
          <w:lang w:val="en-US" w:eastAsia="zh-CN"/>
        </w:rPr>
        <w:t xml:space="preserve">       </w:t>
      </w:r>
      <w:r>
        <w:rPr>
          <w:rFonts w:ascii="Times New Roman" w:hAnsi="Times New Roman" w:cs="Times New Roman"/>
        </w:rPr>
        <w:t xml:space="preserve"> 高级访问学者</w:t>
      </w:r>
      <w:r>
        <w:rPr>
          <w:rFonts w:hint="eastAsia" w:ascii="Times New Roman" w:hAnsi="Times New Roman" w:cs="Times New Roman"/>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cs="Times New Roman"/>
          <w:b/>
          <w:bCs/>
          <w:lang w:val="en-US" w:eastAsia="zh-CN"/>
        </w:rPr>
      </w:pPr>
      <w:r>
        <w:rPr>
          <w:rFonts w:hint="eastAsia" w:ascii="Times New Roman" w:hAnsi="Times New Roman" w:cs="Times New Roman"/>
          <w:b w:val="0"/>
          <w:bCs w:val="0"/>
          <w:lang w:val="en-US" w:eastAsia="zh-CN"/>
        </w:rPr>
        <w:t>社会服务：</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安庆市迎江区第九届政协常委                              2022.01-至今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安庆师范大学生命科学学院生化与分子生物学教研室主任      2016-2019</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华中农业大学安徽校友会副会长                            2022.08至今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安庆市科技特派员                                       2022.01-至今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安庆市迎江区科技特派员                                 2021.01-至今</w:t>
      </w:r>
    </w:p>
    <w:p>
      <w:pPr>
        <w:keepNext w:val="0"/>
        <w:keepLines w:val="0"/>
        <w:pageBreakBefore w:val="0"/>
        <w:widowControl/>
        <w:kinsoku/>
        <w:wordWrap/>
        <w:overflowPunct/>
        <w:topLinePunct w:val="0"/>
        <w:autoSpaceDE/>
        <w:autoSpaceDN/>
        <w:bidi w:val="0"/>
        <w:adjustRightInd/>
        <w:snapToGrid/>
        <w:spacing w:line="360" w:lineRule="auto"/>
        <w:ind w:firstLine="210" w:firstLineChars="100"/>
        <w:jc w:val="both"/>
        <w:textAlignment w:val="auto"/>
        <w:rPr>
          <w:rFonts w:hint="eastAsia" w:ascii="Times New Roman" w:hAnsi="Times New Roman" w:cs="Times New Roman"/>
          <w:lang w:val="en-US" w:eastAsia="zh-CN"/>
        </w:rPr>
      </w:pPr>
    </w:p>
    <w:p>
      <w:pPr>
        <w:widowControl w:val="0"/>
        <w:numPr>
          <w:ilvl w:val="0"/>
          <w:numId w:val="0"/>
        </w:numPr>
        <w:spacing w:line="360" w:lineRule="auto"/>
        <w:jc w:val="both"/>
        <w:rPr>
          <w:rFonts w:hint="eastAsia" w:ascii="Times New Roman" w:hAnsi="Times New Roman" w:eastAsia="宋体" w:cs="Times New Roman"/>
          <w:sz w:val="24"/>
          <w:szCs w:val="24"/>
          <w:lang w:val="en-US" w:eastAsia="zh-CN"/>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三、教学科研项目情况</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ascii="Times New Roman" w:hAnsi="Times New Roman" w:cs="Times New Roman"/>
          <w:b w:val="0"/>
          <w:bCs/>
        </w:rPr>
      </w:pPr>
      <w:bookmarkStart w:id="0" w:name="_Hlk163468079"/>
      <w:r>
        <w:rPr>
          <w:rFonts w:ascii="Times New Roman" w:hAnsi="Times New Roman" w:cs="Times New Roman"/>
          <w:b w:val="0"/>
          <w:bCs/>
        </w:rPr>
        <w:t>主持的科研</w:t>
      </w:r>
      <w:r>
        <w:rPr>
          <w:rFonts w:hint="eastAsia" w:ascii="Times New Roman" w:hAnsi="Times New Roman" w:cs="Times New Roman"/>
          <w:b w:val="0"/>
          <w:bCs/>
          <w:lang w:eastAsia="zh-CN"/>
        </w:rPr>
        <w:t>人才</w:t>
      </w:r>
      <w:r>
        <w:rPr>
          <w:rFonts w:ascii="Times New Roman" w:hAnsi="Times New Roman" w:cs="Times New Roman"/>
          <w:b w:val="0"/>
          <w:bCs/>
        </w:rPr>
        <w:t>项目</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 xml:space="preserve">水稻 ABI3 互作蛋白OsAIP2的功能研究， 教育部留学回国启动经费， B14008。 </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一个水稻生长素早期响应因子</w:t>
      </w:r>
      <w:r>
        <w:rPr>
          <w:rFonts w:hint="eastAsia" w:ascii="Times New Roman" w:hAnsi="Times New Roman" w:eastAsia="宋体" w:cs="Times New Roman"/>
          <w:i/>
          <w:iCs/>
          <w:color w:val="000000"/>
          <w:sz w:val="21"/>
          <w:szCs w:val="21"/>
          <w:lang w:val="en-US" w:eastAsia="zh-CN"/>
        </w:rPr>
        <w:t>Aux/IAA</w:t>
      </w:r>
      <w:r>
        <w:rPr>
          <w:rFonts w:hint="eastAsia" w:ascii="Times New Roman" w:hAnsi="Times New Roman" w:eastAsia="宋体" w:cs="Times New Roman"/>
          <w:color w:val="000000"/>
          <w:sz w:val="21"/>
          <w:szCs w:val="21"/>
          <w:lang w:val="en-US" w:eastAsia="zh-CN"/>
        </w:rPr>
        <w:t>（</w:t>
      </w:r>
      <w:r>
        <w:rPr>
          <w:rFonts w:hint="eastAsia" w:ascii="Times New Roman" w:hAnsi="Times New Roman" w:eastAsia="宋体" w:cs="Times New Roman"/>
          <w:i/>
          <w:iCs/>
          <w:color w:val="000000"/>
          <w:sz w:val="21"/>
          <w:szCs w:val="21"/>
          <w:lang w:val="en-US" w:eastAsia="zh-CN"/>
        </w:rPr>
        <w:t>OsIAA4</w:t>
      </w:r>
      <w:r>
        <w:rPr>
          <w:rFonts w:hint="eastAsia" w:ascii="Times New Roman" w:hAnsi="Times New Roman" w:eastAsia="宋体" w:cs="Times New Roman"/>
          <w:color w:val="000000"/>
          <w:sz w:val="21"/>
          <w:szCs w:val="21"/>
          <w:lang w:val="en-US" w:eastAsia="zh-CN"/>
        </w:rPr>
        <w:t>）调控水稻株型的分子功能研究，安徽省科技厅，自然科学基金。</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一个水稻生长素早期响应基因</w:t>
      </w:r>
      <w:r>
        <w:rPr>
          <w:rFonts w:hint="eastAsia" w:ascii="Times New Roman" w:hAnsi="Times New Roman" w:eastAsia="宋体" w:cs="Times New Roman"/>
          <w:i/>
          <w:iCs/>
          <w:color w:val="000000"/>
          <w:sz w:val="21"/>
          <w:szCs w:val="21"/>
          <w:lang w:val="en-US" w:eastAsia="zh-CN"/>
        </w:rPr>
        <w:t xml:space="preserve"> Aux/IAA</w:t>
      </w:r>
      <w:r>
        <w:rPr>
          <w:rFonts w:hint="eastAsia" w:ascii="Times New Roman" w:hAnsi="Times New Roman" w:eastAsia="宋体" w:cs="Times New Roman"/>
          <w:color w:val="000000"/>
          <w:sz w:val="21"/>
          <w:szCs w:val="21"/>
          <w:lang w:val="en-US" w:eastAsia="zh-CN"/>
        </w:rPr>
        <w:t>（</w:t>
      </w:r>
      <w:r>
        <w:rPr>
          <w:rFonts w:hint="eastAsia" w:ascii="Times New Roman" w:hAnsi="Times New Roman" w:eastAsia="宋体" w:cs="Times New Roman"/>
          <w:i/>
          <w:iCs/>
          <w:color w:val="000000"/>
          <w:sz w:val="21"/>
          <w:szCs w:val="21"/>
          <w:lang w:val="en-US" w:eastAsia="zh-CN"/>
        </w:rPr>
        <w:t>OsIAA9</w:t>
      </w:r>
      <w:r>
        <w:rPr>
          <w:rFonts w:hint="eastAsia" w:ascii="Times New Roman" w:hAnsi="Times New Roman" w:eastAsia="宋体" w:cs="Times New Roman"/>
          <w:color w:val="000000"/>
          <w:sz w:val="21"/>
          <w:szCs w:val="21"/>
          <w:lang w:val="en-US" w:eastAsia="zh-CN"/>
        </w:rPr>
        <w:t>）启动子分析，安徽省教育厅，自然科学研究一般项目。</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安徽省教育厅高校优秀青年人才支持计划项目（gxgwfx2018050）。</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蚯蚓粪生态有机肥对提高铜陵白姜产量、品质以及土地可持续利用的研究，2019年铜陵市科技局乡村振兴计划。</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水蛭规模化养殖，2021年度安庆市县级乡村振兴科技项目。</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2023年安徽省皖西南生物多样性研究与生态保护安徽省重点实验室开放课题，ASSK042。</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长江中下游小麦赤霉病病原菌分离鉴定协议，长江科研中心2022年横向项目。</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水蛭规模化养殖技术服务，安庆市迎江区新洲乡横向课题。</w:t>
      </w:r>
      <w:bookmarkStart w:id="1" w:name="_GoBack"/>
      <w:bookmarkEnd w:id="1"/>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水稻DHS基因功能分析，湖北大学2023年横向项目。</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both"/>
        <w:textAlignment w:val="auto"/>
        <w:rPr>
          <w:rFonts w:hint="default" w:ascii="Times New Roman" w:hAnsi="Times New Roman" w:eastAsia="宋体" w:cs="Times New Roman"/>
          <w:color w:val="000000"/>
          <w:sz w:val="21"/>
          <w:szCs w:val="21"/>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jc w:val="both"/>
        <w:textAlignment w:val="auto"/>
        <w:rPr>
          <w:rFonts w:ascii="Times New Roman" w:hAnsi="Times New Roman" w:eastAsia="宋体" w:cs="Times New Roman"/>
          <w:b w:val="0"/>
          <w:bCs/>
          <w:color w:val="000000"/>
          <w:sz w:val="21"/>
          <w:szCs w:val="21"/>
        </w:rPr>
      </w:pPr>
      <w:r>
        <w:rPr>
          <w:rFonts w:hint="eastAsia" w:ascii="Times New Roman" w:hAnsi="Times New Roman" w:cs="Times New Roman"/>
          <w:b w:val="0"/>
          <w:bCs/>
          <w:lang w:val="en-US" w:eastAsia="zh-CN"/>
        </w:rPr>
        <w:t>参与</w:t>
      </w:r>
      <w:r>
        <w:rPr>
          <w:rFonts w:ascii="Times New Roman" w:hAnsi="Times New Roman" w:cs="Times New Roman"/>
          <w:b w:val="0"/>
          <w:bCs/>
        </w:rPr>
        <w:t>的科研项目</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 xml:space="preserve">生长素受体调控大豆根瘤发生机制研究  国家自然科学基金 31701451 </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 xml:space="preserve">植物激素和糖类在调控小桐子花性别分化过程中的相互作用及其分子机理   国家自然科学基金  31370595  </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 xml:space="preserve">水稻CIPK蛋白激酶家族中抗逆相关基因的功能鉴定   国家自然科学基金   30671174       </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 xml:space="preserve">转录因子SNAC1调控气孔关闭和提高水稻抗旱的分子基础   国家自然科学基金 30871326    </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深色有隔内生真菌诱导蓝莓抗病机理研究，</w:t>
      </w:r>
      <w:r>
        <w:rPr>
          <w:rFonts w:ascii="Times New Roman" w:hAnsi="Times New Roman" w:eastAsia="宋体" w:cs="Times New Roman"/>
          <w:color w:val="000000"/>
          <w:sz w:val="21"/>
          <w:szCs w:val="21"/>
        </w:rPr>
        <w:t>安徽省</w:t>
      </w:r>
      <w:r>
        <w:rPr>
          <w:rFonts w:hint="eastAsia" w:ascii="Times New Roman" w:hAnsi="Times New Roman" w:eastAsia="宋体" w:cs="Times New Roman"/>
          <w:color w:val="000000"/>
          <w:sz w:val="21"/>
          <w:szCs w:val="21"/>
          <w:lang w:val="en-US" w:eastAsia="zh-CN"/>
        </w:rPr>
        <w:t>科技厅</w:t>
      </w:r>
      <w:r>
        <w:rPr>
          <w:rFonts w:ascii="Times New Roman" w:hAnsi="Times New Roman" w:eastAsia="宋体" w:cs="Times New Roman"/>
          <w:color w:val="000000"/>
          <w:sz w:val="21"/>
          <w:szCs w:val="21"/>
        </w:rPr>
        <w:t>自然科学基金</w:t>
      </w:r>
      <w:r>
        <w:rPr>
          <w:rFonts w:hint="eastAsia" w:ascii="Times New Roman" w:hAnsi="Times New Roman" w:eastAsia="宋体" w:cs="Times New Roman"/>
          <w:color w:val="000000"/>
          <w:sz w:val="21"/>
          <w:szCs w:val="21"/>
          <w:lang w:val="en-US" w:eastAsia="zh-CN"/>
        </w:rPr>
        <w:t>面上项目，2008085MC102</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长江中下游麦区（安徽和江苏）小麦赤霉病综合防控技术研究</w:t>
      </w:r>
      <w:r>
        <w:rPr>
          <w:rFonts w:hint="eastAsia" w:ascii="Times New Roman" w:hAnsi="Times New Roman" w:eastAsia="宋体" w:cs="Times New Roman"/>
          <w:color w:val="000000"/>
          <w:sz w:val="21"/>
          <w:szCs w:val="21"/>
          <w:lang w:eastAsia="zh-CN"/>
        </w:rPr>
        <w:t>，2021年安徽省重点研究与开发计划</w:t>
      </w:r>
      <w:r>
        <w:rPr>
          <w:rFonts w:hint="eastAsia" w:ascii="Times New Roman" w:hAnsi="Times New Roman" w:eastAsia="宋体" w:cs="Times New Roman"/>
          <w:color w:val="000000"/>
          <w:sz w:val="21"/>
          <w:szCs w:val="21"/>
          <w:lang w:val="en-US" w:eastAsia="zh-CN"/>
        </w:rPr>
        <w:t>---</w:t>
      </w:r>
      <w:r>
        <w:rPr>
          <w:rFonts w:hint="eastAsia" w:ascii="Times New Roman" w:hAnsi="Times New Roman" w:eastAsia="宋体" w:cs="Times New Roman"/>
          <w:color w:val="000000"/>
          <w:sz w:val="21"/>
          <w:szCs w:val="21"/>
          <w:lang w:eastAsia="zh-CN"/>
        </w:rPr>
        <w:t>长三角科技创新联合攻关专项</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水稻根结线虫病绿色防控关键技术研究与应用</w:t>
      </w:r>
      <w:r>
        <w:rPr>
          <w:rFonts w:hint="eastAsia" w:ascii="Times New Roman" w:hAnsi="Times New Roman" w:eastAsia="宋体" w:cs="Times New Roman"/>
          <w:color w:val="000000"/>
          <w:sz w:val="21"/>
          <w:szCs w:val="21"/>
          <w:lang w:eastAsia="zh-CN"/>
        </w:rPr>
        <w:t>，</w:t>
      </w:r>
      <w:r>
        <w:rPr>
          <w:rFonts w:hint="eastAsia" w:ascii="Times New Roman" w:hAnsi="Times New Roman" w:eastAsia="宋体" w:cs="Times New Roman"/>
          <w:color w:val="000000"/>
          <w:sz w:val="21"/>
          <w:szCs w:val="21"/>
          <w:lang w:val="en-US" w:eastAsia="zh-CN"/>
        </w:rPr>
        <w:t>2022年安徽省重点研究与开发计划</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845" w:leftChars="0" w:hanging="425" w:firstLineChars="0"/>
        <w:jc w:val="both"/>
        <w:textAlignment w:val="auto"/>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2022年安徽省首批科技特派团</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等等</w:t>
      </w:r>
    </w:p>
    <w:bookmarkEnd w:id="0"/>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四、发表论文情况</w:t>
      </w:r>
    </w:p>
    <w:p>
      <w:pPr>
        <w:pStyle w:val="6"/>
        <w:keepNext w:val="0"/>
        <w:keepLines w:val="0"/>
        <w:pageBreakBefore w:val="0"/>
        <w:widowControl/>
        <w:numPr>
          <w:ilvl w:val="0"/>
          <w:numId w:val="4"/>
        </w:numPr>
        <w:kinsoku/>
        <w:wordWrap/>
        <w:overflowPunct/>
        <w:topLinePunct w:val="0"/>
        <w:autoSpaceDE/>
        <w:autoSpaceDN/>
        <w:bidi w:val="0"/>
        <w:adjustRightInd/>
        <w:snapToGrid/>
        <w:spacing w:line="360" w:lineRule="auto"/>
        <w:jc w:val="both"/>
        <w:textAlignment w:val="auto"/>
        <w:rPr>
          <w:rFonts w:ascii="Times New Roman" w:hAnsi="Times New Roman" w:eastAsia="宋体" w:cs="Times New Roman"/>
          <w:kern w:val="2"/>
          <w:sz w:val="20"/>
          <w:szCs w:val="20"/>
        </w:rPr>
      </w:pPr>
      <w:r>
        <w:rPr>
          <w:rFonts w:ascii="Times New Roman" w:hAnsi="Times New Roman" w:eastAsia="宋体" w:cs="Times New Roman"/>
          <w:sz w:val="24"/>
          <w:szCs w:val="24"/>
        </w:rPr>
        <w:t>1.</w:t>
      </w:r>
      <w:r>
        <w:rPr>
          <w:rFonts w:ascii="Times New Roman" w:hAnsi="Times New Roman" w:eastAsia="宋体" w:cs="Times New Roman"/>
          <w:b/>
          <w:bCs/>
          <w:sz w:val="20"/>
          <w:szCs w:val="20"/>
        </w:rPr>
        <w:t>Yaling Song</w:t>
      </w:r>
      <w:r>
        <w:rPr>
          <w:rFonts w:ascii="Times New Roman" w:hAnsi="Times New Roman" w:eastAsia="宋体" w:cs="Times New Roman"/>
          <w:sz w:val="20"/>
          <w:szCs w:val="20"/>
        </w:rPr>
        <w:t xml:space="preserve">, Lei Wang, Lizhong Xiong*. Comprehensive expression profiling analysis of </w:t>
      </w:r>
      <w:r>
        <w:rPr>
          <w:rFonts w:ascii="Times New Roman" w:hAnsi="Times New Roman" w:eastAsia="宋体" w:cs="Times New Roman"/>
          <w:i/>
          <w:iCs/>
          <w:sz w:val="20"/>
          <w:szCs w:val="20"/>
        </w:rPr>
        <w:t xml:space="preserve">OsIAA </w:t>
      </w:r>
      <w:r>
        <w:rPr>
          <w:rFonts w:ascii="Times New Roman" w:hAnsi="Times New Roman" w:eastAsia="宋体" w:cs="Times New Roman"/>
          <w:sz w:val="20"/>
          <w:szCs w:val="20"/>
        </w:rPr>
        <w:t xml:space="preserve">gene family in developmental processes and in response to phytohormone and stress treatments. </w:t>
      </w:r>
      <w:r>
        <w:rPr>
          <w:rFonts w:ascii="Times New Roman" w:hAnsi="Times New Roman" w:eastAsia="宋体" w:cs="Times New Roman"/>
          <w:b/>
          <w:bCs/>
          <w:sz w:val="20"/>
          <w:szCs w:val="20"/>
        </w:rPr>
        <w:t>Planta</w:t>
      </w:r>
      <w:r>
        <w:rPr>
          <w:rFonts w:ascii="Times New Roman" w:hAnsi="Times New Roman" w:eastAsia="宋体" w:cs="Times New Roman"/>
          <w:sz w:val="20"/>
          <w:szCs w:val="20"/>
        </w:rPr>
        <w:t xml:space="preserve"> 2009 Feb; 229(3):577-91.</w:t>
      </w:r>
      <w:r>
        <w:rPr>
          <w:rFonts w:hint="eastAsia" w:ascii="Times New Roman" w:hAnsi="Times New Roman" w:eastAsia="宋体" w:cs="Times New Roman"/>
          <w:sz w:val="20"/>
          <w:szCs w:val="20"/>
          <w:lang w:val="en-US" w:eastAsia="zh-CN"/>
        </w:rPr>
        <w:t xml:space="preserve">  （</w:t>
      </w:r>
      <w:r>
        <w:rPr>
          <w:rFonts w:hint="eastAsia" w:ascii="Times New Roman" w:hAnsi="Times New Roman" w:eastAsia="宋体" w:cs="Times New Roman"/>
          <w:b/>
          <w:bCs/>
          <w:sz w:val="20"/>
          <w:szCs w:val="20"/>
          <w:lang w:val="en-US" w:eastAsia="zh-CN"/>
        </w:rPr>
        <w:t>高引用论文，引用204次</w:t>
      </w:r>
      <w:r>
        <w:rPr>
          <w:rFonts w:hint="eastAsia" w:ascii="Times New Roman" w:hAnsi="Times New Roman" w:eastAsia="宋体" w:cs="Times New Roman"/>
          <w:sz w:val="20"/>
          <w:szCs w:val="20"/>
          <w:lang w:val="en-US" w:eastAsia="zh-CN"/>
        </w:rPr>
        <w:t>）</w:t>
      </w:r>
    </w:p>
    <w:p>
      <w:pPr>
        <w:pStyle w:val="6"/>
        <w:keepNext w:val="0"/>
        <w:keepLines w:val="0"/>
        <w:pageBreakBefore w:val="0"/>
        <w:widowControl/>
        <w:numPr>
          <w:ilvl w:val="0"/>
          <w:numId w:val="4"/>
        </w:numPr>
        <w:kinsoku/>
        <w:wordWrap/>
        <w:overflowPunct/>
        <w:topLinePunct w:val="0"/>
        <w:autoSpaceDE/>
        <w:autoSpaceDN/>
        <w:bidi w:val="0"/>
        <w:adjustRightInd/>
        <w:snapToGrid/>
        <w:spacing w:line="360" w:lineRule="auto"/>
        <w:jc w:val="both"/>
        <w:textAlignment w:val="auto"/>
        <w:rPr>
          <w:rFonts w:ascii="Times New Roman" w:hAnsi="Times New Roman" w:eastAsia="宋体" w:cs="Times New Roman"/>
          <w:sz w:val="20"/>
          <w:szCs w:val="20"/>
        </w:rPr>
      </w:pPr>
      <w:r>
        <w:rPr>
          <w:rFonts w:ascii="Times New Roman" w:hAnsi="Times New Roman" w:eastAsia="宋体" w:cs="Times New Roman"/>
          <w:b/>
          <w:bCs/>
          <w:sz w:val="20"/>
          <w:szCs w:val="20"/>
        </w:rPr>
        <w:t>Yaling Song</w:t>
      </w:r>
      <w:r>
        <w:rPr>
          <w:rFonts w:ascii="Times New Roman" w:hAnsi="Times New Roman" w:eastAsia="宋体" w:cs="Times New Roman"/>
          <w:sz w:val="20"/>
          <w:szCs w:val="20"/>
        </w:rPr>
        <w:t xml:space="preserve">, Jun You, Lizhong Xiong*. Characterization of </w:t>
      </w:r>
      <w:r>
        <w:rPr>
          <w:rFonts w:ascii="Times New Roman" w:hAnsi="Times New Roman" w:eastAsia="宋体" w:cs="Times New Roman"/>
          <w:i/>
          <w:iCs/>
          <w:sz w:val="20"/>
          <w:szCs w:val="20"/>
        </w:rPr>
        <w:t>OsIAA1</w:t>
      </w:r>
      <w:r>
        <w:rPr>
          <w:rFonts w:ascii="Times New Roman" w:hAnsi="Times New Roman" w:eastAsia="宋体" w:cs="Times New Roman"/>
          <w:sz w:val="20"/>
          <w:szCs w:val="20"/>
        </w:rPr>
        <w:t xml:space="preserve"> gene, a member of rice </w:t>
      </w:r>
      <w:r>
        <w:rPr>
          <w:rFonts w:ascii="Times New Roman" w:hAnsi="Times New Roman" w:eastAsia="宋体" w:cs="Times New Roman"/>
          <w:i/>
          <w:iCs/>
          <w:sz w:val="20"/>
          <w:szCs w:val="20"/>
        </w:rPr>
        <w:t>Aux/IAA</w:t>
      </w:r>
      <w:r>
        <w:rPr>
          <w:rFonts w:ascii="Times New Roman" w:hAnsi="Times New Roman" w:eastAsia="宋体" w:cs="Times New Roman"/>
          <w:sz w:val="20"/>
          <w:szCs w:val="20"/>
        </w:rPr>
        <w:t xml:space="preserve"> family involved in auxin and BR hormone responses and plant morphogenesis. </w:t>
      </w:r>
      <w:r>
        <w:rPr>
          <w:rFonts w:ascii="Times New Roman" w:hAnsi="Times New Roman" w:eastAsia="宋体" w:cs="Times New Roman"/>
          <w:b/>
          <w:bCs/>
          <w:sz w:val="20"/>
          <w:szCs w:val="20"/>
        </w:rPr>
        <w:t>Plant Molecular Biology</w:t>
      </w:r>
      <w:r>
        <w:rPr>
          <w:rFonts w:ascii="Times New Roman" w:hAnsi="Times New Roman" w:eastAsia="宋体" w:cs="Times New Roman"/>
          <w:sz w:val="20"/>
          <w:szCs w:val="20"/>
        </w:rPr>
        <w:t xml:space="preserve"> 2009 Jun;70(3):297-309.</w:t>
      </w:r>
      <w:r>
        <w:rPr>
          <w:rFonts w:hint="eastAsia" w:ascii="Times New Roman" w:hAnsi="Times New Roman" w:eastAsia="宋体" w:cs="Times New Roman"/>
          <w:sz w:val="20"/>
          <w:szCs w:val="20"/>
          <w:lang w:val="en-US" w:eastAsia="zh-CN"/>
        </w:rPr>
        <w:t>（</w:t>
      </w:r>
      <w:r>
        <w:rPr>
          <w:rFonts w:hint="eastAsia" w:ascii="Times New Roman" w:hAnsi="Times New Roman" w:eastAsia="宋体" w:cs="Times New Roman"/>
          <w:b/>
          <w:bCs/>
          <w:sz w:val="20"/>
          <w:szCs w:val="20"/>
          <w:lang w:val="en-US" w:eastAsia="zh-CN"/>
        </w:rPr>
        <w:t>高引用论文，引用199次</w:t>
      </w:r>
      <w:r>
        <w:rPr>
          <w:rFonts w:hint="eastAsia" w:ascii="Times New Roman" w:hAnsi="Times New Roman" w:eastAsia="宋体" w:cs="Times New Roman"/>
          <w:sz w:val="20"/>
          <w:szCs w:val="20"/>
          <w:lang w:val="en-US" w:eastAsia="zh-CN"/>
        </w:rPr>
        <w:t>）</w:t>
      </w:r>
    </w:p>
    <w:p>
      <w:pPr>
        <w:pStyle w:val="6"/>
        <w:keepNext w:val="0"/>
        <w:keepLines w:val="0"/>
        <w:pageBreakBefore w:val="0"/>
        <w:widowControl/>
        <w:numPr>
          <w:ilvl w:val="0"/>
          <w:numId w:val="4"/>
        </w:numPr>
        <w:kinsoku/>
        <w:wordWrap/>
        <w:overflowPunct/>
        <w:topLinePunct w:val="0"/>
        <w:autoSpaceDE/>
        <w:autoSpaceDN/>
        <w:bidi w:val="0"/>
        <w:adjustRightInd/>
        <w:snapToGrid/>
        <w:spacing w:line="360" w:lineRule="auto"/>
        <w:jc w:val="both"/>
        <w:textAlignment w:val="auto"/>
        <w:rPr>
          <w:rFonts w:ascii="Times New Roman" w:hAnsi="Times New Roman" w:eastAsia="宋体" w:cs="Times New Roman"/>
          <w:sz w:val="20"/>
          <w:szCs w:val="20"/>
        </w:rPr>
      </w:pPr>
      <w:r>
        <w:rPr>
          <w:rFonts w:ascii="Times New Roman" w:hAnsi="Times New Roman" w:eastAsia="宋体" w:cs="Times New Roman"/>
          <w:b/>
          <w:bCs/>
          <w:sz w:val="20"/>
          <w:szCs w:val="20"/>
        </w:rPr>
        <w:t>Yaling Song</w:t>
      </w:r>
      <w:r>
        <w:rPr>
          <w:rFonts w:ascii="Times New Roman" w:hAnsi="Times New Roman" w:eastAsia="宋体" w:cs="Times New Roman"/>
          <w:sz w:val="20"/>
          <w:szCs w:val="20"/>
        </w:rPr>
        <w:t xml:space="preserve">, Lizhong Xiong*. Systematic analysis of </w:t>
      </w:r>
      <w:r>
        <w:rPr>
          <w:rFonts w:ascii="Times New Roman" w:hAnsi="Times New Roman" w:eastAsia="宋体" w:cs="Times New Roman"/>
          <w:i/>
          <w:iCs/>
          <w:sz w:val="20"/>
          <w:szCs w:val="20"/>
        </w:rPr>
        <w:t>glycogen synthase kinase 3 genes</w:t>
      </w:r>
      <w:r>
        <w:rPr>
          <w:rFonts w:ascii="Times New Roman" w:hAnsi="Times New Roman" w:eastAsia="宋体" w:cs="Times New Roman"/>
          <w:sz w:val="20"/>
          <w:szCs w:val="20"/>
        </w:rPr>
        <w:t xml:space="preserve"> in rice reveals their differntial responses to phytohormones and abiotic stresses. </w:t>
      </w:r>
      <w:r>
        <w:rPr>
          <w:rFonts w:ascii="Times New Roman" w:hAnsi="Times New Roman" w:eastAsia="宋体" w:cs="Times New Roman"/>
          <w:b/>
          <w:bCs/>
          <w:sz w:val="20"/>
          <w:szCs w:val="20"/>
        </w:rPr>
        <w:t>Journal of Huazhong Agricultural University</w:t>
      </w:r>
      <w:r>
        <w:rPr>
          <w:rFonts w:ascii="Times New Roman" w:hAnsi="Times New Roman" w:eastAsia="宋体" w:cs="Times New Roman"/>
          <w:sz w:val="20"/>
          <w:szCs w:val="20"/>
        </w:rPr>
        <w:t xml:space="preserve"> 2012 Feb; 31 (1): 1-9.</w:t>
      </w:r>
      <w:r>
        <w:rPr>
          <w:rFonts w:hint="eastAsia" w:ascii="Times New Roman" w:hAnsi="Times New Roman" w:eastAsia="宋体" w:cs="Times New Roman"/>
          <w:sz w:val="20"/>
          <w:szCs w:val="20"/>
          <w:lang w:val="en-US" w:eastAsia="zh-CN"/>
        </w:rPr>
        <w:t xml:space="preserve"> （引用次数10）</w:t>
      </w:r>
    </w:p>
    <w:p>
      <w:pPr>
        <w:pStyle w:val="6"/>
        <w:keepNext w:val="0"/>
        <w:keepLines w:val="0"/>
        <w:pageBreakBefore w:val="0"/>
        <w:widowControl/>
        <w:numPr>
          <w:ilvl w:val="0"/>
          <w:numId w:val="4"/>
        </w:numPr>
        <w:kinsoku/>
        <w:wordWrap/>
        <w:overflowPunct/>
        <w:topLinePunct w:val="0"/>
        <w:autoSpaceDE/>
        <w:autoSpaceDN/>
        <w:bidi w:val="0"/>
        <w:adjustRightInd/>
        <w:snapToGrid/>
        <w:spacing w:line="360" w:lineRule="auto"/>
        <w:jc w:val="both"/>
        <w:textAlignment w:val="auto"/>
        <w:rPr>
          <w:rFonts w:ascii="Times New Roman" w:hAnsi="Times New Roman" w:eastAsia="宋体" w:cs="Times New Roman"/>
          <w:sz w:val="20"/>
          <w:szCs w:val="20"/>
        </w:rPr>
      </w:pPr>
      <w:r>
        <w:rPr>
          <w:rFonts w:ascii="Times New Roman" w:hAnsi="Times New Roman" w:eastAsia="宋体" w:cs="Times New Roman"/>
          <w:sz w:val="20"/>
          <w:szCs w:val="20"/>
        </w:rPr>
        <w:t xml:space="preserve">Jia Liu, Dacheng Liang, </w:t>
      </w:r>
      <w:r>
        <w:rPr>
          <w:rFonts w:ascii="Times New Roman" w:hAnsi="Times New Roman" w:eastAsia="宋体" w:cs="Times New Roman"/>
          <w:b/>
          <w:bCs/>
          <w:sz w:val="20"/>
          <w:szCs w:val="20"/>
        </w:rPr>
        <w:t>Yaling Song</w:t>
      </w:r>
      <w:r>
        <w:rPr>
          <w:rFonts w:ascii="Times New Roman" w:hAnsi="Times New Roman" w:eastAsia="宋体" w:cs="Times New Roman"/>
          <w:sz w:val="20"/>
          <w:szCs w:val="20"/>
        </w:rPr>
        <w:t>, Lizhong Xiong*. Systematic analysis of rice (</w:t>
      </w:r>
      <w:r>
        <w:rPr>
          <w:rFonts w:ascii="Times New Roman" w:hAnsi="Times New Roman" w:eastAsia="宋体" w:cs="Times New Roman"/>
          <w:i/>
          <w:iCs/>
          <w:sz w:val="20"/>
          <w:szCs w:val="20"/>
        </w:rPr>
        <w:t>Oryza sativa</w:t>
      </w:r>
      <w:r>
        <w:rPr>
          <w:rFonts w:ascii="Times New Roman" w:hAnsi="Times New Roman" w:eastAsia="宋体" w:cs="Times New Roman"/>
          <w:sz w:val="20"/>
          <w:szCs w:val="20"/>
        </w:rPr>
        <w:t xml:space="preserve">) </w:t>
      </w:r>
      <w:r>
        <w:rPr>
          <w:rFonts w:ascii="Times New Roman" w:hAnsi="Times New Roman" w:eastAsia="宋体" w:cs="Times New Roman"/>
          <w:i/>
          <w:iCs/>
          <w:sz w:val="20"/>
          <w:szCs w:val="20"/>
        </w:rPr>
        <w:t>BREVIS RADIX</w:t>
      </w:r>
      <w:r>
        <w:rPr>
          <w:rFonts w:ascii="Times New Roman" w:hAnsi="Times New Roman" w:eastAsia="宋体" w:cs="Times New Roman"/>
          <w:sz w:val="20"/>
          <w:szCs w:val="20"/>
        </w:rPr>
        <w:t xml:space="preserve"> gene family and overexpression of </w:t>
      </w:r>
      <w:r>
        <w:rPr>
          <w:rFonts w:ascii="Times New Roman" w:hAnsi="Times New Roman" w:eastAsia="宋体" w:cs="Times New Roman"/>
          <w:i/>
          <w:iCs/>
          <w:sz w:val="20"/>
          <w:szCs w:val="20"/>
        </w:rPr>
        <w:t>OsBRX4</w:t>
      </w:r>
      <w:r>
        <w:rPr>
          <w:rFonts w:ascii="Times New Roman" w:hAnsi="Times New Roman" w:eastAsia="宋体" w:cs="Times New Roman"/>
          <w:sz w:val="20"/>
          <w:szCs w:val="20"/>
        </w:rPr>
        <w:t xml:space="preserve"> influence early root growth in rice. </w:t>
      </w:r>
      <w:r>
        <w:rPr>
          <w:rFonts w:ascii="Times New Roman" w:hAnsi="Times New Roman" w:eastAsia="宋体" w:cs="Times New Roman"/>
          <w:b/>
          <w:bCs/>
          <w:sz w:val="20"/>
          <w:szCs w:val="20"/>
        </w:rPr>
        <w:t>Plant science</w:t>
      </w:r>
      <w:r>
        <w:rPr>
          <w:rFonts w:ascii="Times New Roman" w:hAnsi="Times New Roman" w:eastAsia="宋体" w:cs="Times New Roman"/>
          <w:sz w:val="20"/>
          <w:szCs w:val="20"/>
        </w:rPr>
        <w:t>. 2010 Feb; 178 (2): 183-191.</w:t>
      </w:r>
    </w:p>
    <w:p>
      <w:pPr>
        <w:pStyle w:val="6"/>
        <w:keepNext w:val="0"/>
        <w:keepLines w:val="0"/>
        <w:pageBreakBefore w:val="0"/>
        <w:widowControl/>
        <w:numPr>
          <w:ilvl w:val="0"/>
          <w:numId w:val="4"/>
        </w:numPr>
        <w:kinsoku/>
        <w:wordWrap/>
        <w:overflowPunct/>
        <w:topLinePunct w:val="0"/>
        <w:autoSpaceDE/>
        <w:autoSpaceDN/>
        <w:bidi w:val="0"/>
        <w:adjustRightInd/>
        <w:snapToGrid/>
        <w:spacing w:line="360" w:lineRule="auto"/>
        <w:jc w:val="both"/>
        <w:textAlignment w:val="auto"/>
        <w:rPr>
          <w:rFonts w:ascii="Times New Roman" w:hAnsi="Times New Roman" w:eastAsia="宋体" w:cs="Times New Roman"/>
          <w:sz w:val="20"/>
          <w:szCs w:val="20"/>
        </w:rPr>
      </w:pPr>
      <w:r>
        <w:rPr>
          <w:rFonts w:ascii="Times New Roman" w:hAnsi="Times New Roman" w:eastAsia="宋体" w:cs="Times New Roman"/>
          <w:b/>
          <w:bCs/>
          <w:sz w:val="20"/>
          <w:szCs w:val="20"/>
        </w:rPr>
        <w:t>Yaling Song*</w:t>
      </w:r>
      <w:r>
        <w:rPr>
          <w:rFonts w:ascii="Times New Roman" w:hAnsi="Times New Roman" w:eastAsia="宋体" w:cs="Times New Roman"/>
          <w:sz w:val="20"/>
          <w:szCs w:val="20"/>
        </w:rPr>
        <w:t xml:space="preserve">, Zeng-Fu Xu. Ectopic overexpression of an </w:t>
      </w:r>
      <w:r>
        <w:rPr>
          <w:rFonts w:ascii="Times New Roman" w:hAnsi="Times New Roman" w:eastAsia="宋体" w:cs="Times New Roman"/>
          <w:i/>
          <w:iCs/>
          <w:sz w:val="20"/>
          <w:szCs w:val="20"/>
        </w:rPr>
        <w:t>AUXIN/INDOLE-3-ACETIC ACID</w:t>
      </w:r>
      <w:r>
        <w:rPr>
          <w:rFonts w:ascii="Times New Roman" w:hAnsi="Times New Roman" w:eastAsia="宋体" w:cs="Times New Roman"/>
          <w:sz w:val="20"/>
          <w:szCs w:val="20"/>
        </w:rPr>
        <w:t xml:space="preserve"> (</w:t>
      </w:r>
      <w:r>
        <w:rPr>
          <w:rFonts w:ascii="Times New Roman" w:hAnsi="Times New Roman" w:eastAsia="宋体" w:cs="Times New Roman"/>
          <w:i/>
          <w:iCs/>
          <w:sz w:val="20"/>
          <w:szCs w:val="20"/>
        </w:rPr>
        <w:t>Aux/IAA</w:t>
      </w:r>
      <w:r>
        <w:rPr>
          <w:rFonts w:ascii="Times New Roman" w:hAnsi="Times New Roman" w:eastAsia="宋体" w:cs="Times New Roman"/>
          <w:sz w:val="20"/>
          <w:szCs w:val="20"/>
        </w:rPr>
        <w:t xml:space="preserve">) gene </w:t>
      </w:r>
      <w:r>
        <w:rPr>
          <w:rFonts w:ascii="Times New Roman" w:hAnsi="Times New Roman" w:eastAsia="宋体" w:cs="Times New Roman"/>
          <w:i/>
          <w:iCs/>
          <w:sz w:val="20"/>
          <w:szCs w:val="20"/>
        </w:rPr>
        <w:t>OsIAA4</w:t>
      </w:r>
      <w:r>
        <w:rPr>
          <w:rFonts w:ascii="Times New Roman" w:hAnsi="Times New Roman" w:eastAsia="宋体" w:cs="Times New Roman"/>
          <w:sz w:val="20"/>
          <w:szCs w:val="20"/>
        </w:rPr>
        <w:t xml:space="preserve"> in rice induces morphological changes and reduces responsiveness to auxin. </w:t>
      </w:r>
      <w:r>
        <w:rPr>
          <w:rFonts w:ascii="Times New Roman" w:hAnsi="Times New Roman" w:eastAsia="宋体" w:cs="Times New Roman"/>
          <w:b/>
          <w:bCs/>
          <w:sz w:val="20"/>
          <w:szCs w:val="20"/>
        </w:rPr>
        <w:t>International Journal of Molecule Science</w:t>
      </w:r>
      <w:r>
        <w:rPr>
          <w:rFonts w:ascii="Times New Roman" w:hAnsi="Times New Roman" w:eastAsia="宋体" w:cs="Times New Roman"/>
          <w:sz w:val="20"/>
          <w:szCs w:val="20"/>
        </w:rPr>
        <w:t>. 2013 June 28;14(7):13645-56.</w:t>
      </w:r>
      <w:r>
        <w:rPr>
          <w:rFonts w:hint="eastAsia" w:ascii="Times New Roman" w:hAnsi="Times New Roman" w:eastAsia="宋体" w:cs="Times New Roman"/>
          <w:sz w:val="20"/>
          <w:szCs w:val="20"/>
          <w:lang w:val="en-US" w:eastAsia="zh-CN"/>
        </w:rPr>
        <w:t xml:space="preserve"> （</w:t>
      </w:r>
      <w:r>
        <w:rPr>
          <w:rFonts w:hint="eastAsia" w:ascii="Times New Roman" w:hAnsi="Times New Roman" w:eastAsia="宋体" w:cs="Times New Roman"/>
          <w:b/>
          <w:bCs/>
          <w:sz w:val="20"/>
          <w:szCs w:val="20"/>
          <w:lang w:val="en-US" w:eastAsia="zh-CN"/>
        </w:rPr>
        <w:t>引用次数38</w:t>
      </w:r>
      <w:r>
        <w:rPr>
          <w:rFonts w:hint="eastAsia" w:ascii="Times New Roman" w:hAnsi="Times New Roman" w:eastAsia="宋体" w:cs="Times New Roman"/>
          <w:sz w:val="20"/>
          <w:szCs w:val="20"/>
          <w:lang w:val="en-US" w:eastAsia="zh-CN"/>
        </w:rPr>
        <w:t>）</w:t>
      </w:r>
    </w:p>
    <w:p>
      <w:pPr>
        <w:pStyle w:val="6"/>
        <w:keepNext w:val="0"/>
        <w:keepLines w:val="0"/>
        <w:pageBreakBefore w:val="0"/>
        <w:widowControl/>
        <w:numPr>
          <w:ilvl w:val="0"/>
          <w:numId w:val="4"/>
        </w:numPr>
        <w:kinsoku/>
        <w:wordWrap/>
        <w:overflowPunct/>
        <w:topLinePunct w:val="0"/>
        <w:autoSpaceDE/>
        <w:autoSpaceDN/>
        <w:bidi w:val="0"/>
        <w:adjustRightInd/>
        <w:snapToGrid/>
        <w:spacing w:line="360" w:lineRule="auto"/>
        <w:jc w:val="both"/>
        <w:textAlignment w:val="auto"/>
        <w:rPr>
          <w:rFonts w:ascii="Times New Roman" w:hAnsi="Times New Roman" w:eastAsia="方正黑体_GBK" w:cs="Times New Roman"/>
          <w:sz w:val="20"/>
          <w:szCs w:val="20"/>
        </w:rPr>
      </w:pPr>
      <w:r>
        <w:rPr>
          <w:rFonts w:ascii="Times New Roman" w:hAnsi="Times New Roman" w:eastAsia="宋体" w:cs="Times New Roman"/>
          <w:b/>
          <w:bCs/>
          <w:sz w:val="20"/>
          <w:szCs w:val="20"/>
        </w:rPr>
        <w:t>Yaling Song*</w:t>
      </w:r>
      <w:r>
        <w:rPr>
          <w:rFonts w:ascii="Times New Roman" w:hAnsi="Times New Roman" w:eastAsia="宋体" w:cs="Times New Roman"/>
          <w:sz w:val="20"/>
          <w:szCs w:val="20"/>
        </w:rPr>
        <w:t xml:space="preserve">. The insight molecular mechanism of 2,4-D herbicides action. </w:t>
      </w:r>
      <w:r>
        <w:rPr>
          <w:rFonts w:ascii="Times New Roman" w:hAnsi="Times New Roman" w:eastAsia="宋体" w:cs="Times New Roman"/>
          <w:b/>
          <w:bCs/>
          <w:sz w:val="20"/>
          <w:szCs w:val="20"/>
        </w:rPr>
        <w:t>Journal of Integrative Plant Biology</w:t>
      </w:r>
      <w:r>
        <w:rPr>
          <w:rFonts w:ascii="Times New Roman" w:hAnsi="Times New Roman" w:eastAsia="宋体" w:cs="Times New Roman"/>
          <w:sz w:val="20"/>
          <w:szCs w:val="20"/>
        </w:rPr>
        <w:t>, 2014 Feb;56(2):106-13.</w:t>
      </w:r>
      <w:r>
        <w:rPr>
          <w:rFonts w:hint="eastAsia" w:ascii="Times New Roman" w:hAnsi="Times New Roman" w:eastAsia="宋体" w:cs="Times New Roman"/>
          <w:sz w:val="20"/>
          <w:szCs w:val="20"/>
          <w:lang w:val="en-US" w:eastAsia="zh-CN"/>
        </w:rPr>
        <w:t xml:space="preserve"> </w:t>
      </w:r>
      <w:r>
        <w:rPr>
          <w:rFonts w:hint="eastAsia" w:ascii="Times New Roman" w:hAnsi="Times New Roman" w:eastAsia="宋体" w:cs="Times New Roman"/>
          <w:b/>
          <w:bCs/>
          <w:sz w:val="20"/>
          <w:szCs w:val="20"/>
          <w:lang w:val="en-US" w:eastAsia="zh-CN"/>
        </w:rPr>
        <w:t>（高引用论文，引用146次）</w:t>
      </w:r>
    </w:p>
    <w:p>
      <w:pPr>
        <w:pStyle w:val="6"/>
        <w:keepNext w:val="0"/>
        <w:keepLines w:val="0"/>
        <w:pageBreakBefore w:val="0"/>
        <w:widowControl/>
        <w:numPr>
          <w:ilvl w:val="0"/>
          <w:numId w:val="4"/>
        </w:numPr>
        <w:kinsoku/>
        <w:wordWrap/>
        <w:overflowPunct/>
        <w:topLinePunct w:val="0"/>
        <w:autoSpaceDE/>
        <w:autoSpaceDN/>
        <w:bidi w:val="0"/>
        <w:adjustRightInd/>
        <w:snapToGrid/>
        <w:spacing w:line="360" w:lineRule="auto"/>
        <w:jc w:val="both"/>
        <w:textAlignment w:val="auto"/>
        <w:rPr>
          <w:rFonts w:ascii="Times New Roman" w:hAnsi="Times New Roman" w:eastAsia="方正黑体_GBK" w:cs="Times New Roman"/>
          <w:sz w:val="20"/>
          <w:szCs w:val="20"/>
        </w:rPr>
      </w:pPr>
      <w:r>
        <w:rPr>
          <w:rFonts w:ascii="Times New Roman" w:hAnsi="Times New Roman" w:eastAsia="宋体" w:cs="Times New Roman"/>
          <w:sz w:val="20"/>
          <w:szCs w:val="20"/>
        </w:rPr>
        <w:t xml:space="preserve">Yu Zhao*, Saifeng Cheng, </w:t>
      </w:r>
      <w:r>
        <w:rPr>
          <w:rFonts w:ascii="Times New Roman" w:hAnsi="Times New Roman" w:eastAsia="宋体" w:cs="Times New Roman"/>
          <w:b/>
          <w:bCs/>
          <w:sz w:val="20"/>
          <w:szCs w:val="20"/>
        </w:rPr>
        <w:t>Yaling Song</w:t>
      </w:r>
      <w:r>
        <w:rPr>
          <w:rFonts w:ascii="Times New Roman" w:hAnsi="Times New Roman" w:eastAsia="宋体" w:cs="Times New Roman"/>
          <w:sz w:val="20"/>
          <w:szCs w:val="20"/>
        </w:rPr>
        <w:t xml:space="preserve">, Yulan Huang, Shaoli Zhou, Xiaoyun Liu, and Dao-Xiu Zhou. The Interaction between Rice ERF3 and WOX11 Promotes Crown Root Development by Regulating Gene Expression Involved in Cytokinin Signaling. </w:t>
      </w:r>
      <w:r>
        <w:rPr>
          <w:rFonts w:ascii="Times New Roman" w:hAnsi="Times New Roman" w:eastAsia="宋体" w:cs="Times New Roman"/>
          <w:b/>
          <w:bCs/>
          <w:sz w:val="20"/>
          <w:szCs w:val="20"/>
        </w:rPr>
        <w:t>Plant Cell.</w:t>
      </w:r>
      <w:r>
        <w:rPr>
          <w:rFonts w:ascii="Times New Roman" w:hAnsi="Times New Roman" w:eastAsia="宋体" w:cs="Times New Roman"/>
          <w:sz w:val="20"/>
          <w:szCs w:val="20"/>
        </w:rPr>
        <w:t xml:space="preserve"> 2015 Sep;27(9):2469-83. </w:t>
      </w:r>
    </w:p>
    <w:p>
      <w:pPr>
        <w:pStyle w:val="6"/>
        <w:keepNext w:val="0"/>
        <w:keepLines w:val="0"/>
        <w:pageBreakBefore w:val="0"/>
        <w:widowControl/>
        <w:numPr>
          <w:ilvl w:val="0"/>
          <w:numId w:val="4"/>
        </w:numPr>
        <w:kinsoku/>
        <w:wordWrap/>
        <w:overflowPunct/>
        <w:topLinePunct w:val="0"/>
        <w:autoSpaceDE/>
        <w:autoSpaceDN/>
        <w:bidi w:val="0"/>
        <w:adjustRightInd/>
        <w:snapToGrid/>
        <w:spacing w:line="360" w:lineRule="auto"/>
        <w:jc w:val="both"/>
        <w:textAlignment w:val="auto"/>
        <w:rPr>
          <w:rFonts w:ascii="Times New Roman" w:hAnsi="Times New Roman" w:eastAsia="仿宋_GB2312" w:cs="Times New Roman"/>
          <w:sz w:val="20"/>
          <w:szCs w:val="20"/>
        </w:rPr>
      </w:pPr>
      <w:r>
        <w:rPr>
          <w:rFonts w:ascii="Times New Roman" w:hAnsi="Times New Roman" w:eastAsia="宋体" w:cs="Times New Roman"/>
          <w:sz w:val="20"/>
          <w:szCs w:val="20"/>
        </w:rPr>
        <w:t xml:space="preserve">Mingyong Tang, Yan-Bin Tao, Qiantang Fu, </w:t>
      </w:r>
      <w:r>
        <w:rPr>
          <w:rFonts w:ascii="Times New Roman" w:hAnsi="Times New Roman" w:eastAsia="宋体" w:cs="Times New Roman"/>
          <w:b/>
          <w:bCs/>
          <w:sz w:val="20"/>
          <w:szCs w:val="20"/>
        </w:rPr>
        <w:t>Yaling Song</w:t>
      </w:r>
      <w:r>
        <w:rPr>
          <w:rFonts w:ascii="Times New Roman" w:hAnsi="Times New Roman" w:eastAsia="宋体" w:cs="Times New Roman"/>
          <w:sz w:val="20"/>
          <w:szCs w:val="20"/>
        </w:rPr>
        <w:t xml:space="preserve">, Longjian Niu &amp; Zeng-Fu Xu*. An ortholog of </w:t>
      </w:r>
      <w:r>
        <w:rPr>
          <w:rFonts w:ascii="Times New Roman" w:hAnsi="Times New Roman" w:eastAsia="宋体" w:cs="Times New Roman"/>
          <w:i/>
          <w:iCs/>
          <w:sz w:val="20"/>
          <w:szCs w:val="20"/>
        </w:rPr>
        <w:t>LEAFY</w:t>
      </w:r>
      <w:r>
        <w:rPr>
          <w:rFonts w:ascii="Times New Roman" w:hAnsi="Times New Roman" w:eastAsia="宋体" w:cs="Times New Roman"/>
          <w:sz w:val="20"/>
          <w:szCs w:val="20"/>
        </w:rPr>
        <w:t xml:space="preserve"> in </w:t>
      </w:r>
      <w:r>
        <w:rPr>
          <w:rFonts w:ascii="Times New Roman" w:hAnsi="Times New Roman" w:eastAsia="宋体" w:cs="Times New Roman"/>
          <w:i/>
          <w:iCs/>
          <w:sz w:val="20"/>
          <w:szCs w:val="20"/>
        </w:rPr>
        <w:t>Jatropha curcas</w:t>
      </w:r>
      <w:r>
        <w:rPr>
          <w:rFonts w:ascii="Times New Roman" w:hAnsi="Times New Roman" w:eastAsia="宋体" w:cs="Times New Roman"/>
          <w:sz w:val="20"/>
          <w:szCs w:val="20"/>
        </w:rPr>
        <w:t xml:space="preserve"> regulates flowering time and floral organ dev</w:t>
      </w:r>
      <w:r>
        <w:rPr>
          <w:rFonts w:ascii="Times New Roman" w:hAnsi="Times New Roman" w:eastAsia="方正黑体_GBK" w:cs="Times New Roman"/>
          <w:sz w:val="20"/>
          <w:szCs w:val="20"/>
        </w:rPr>
        <w:t xml:space="preserve">elopment. </w:t>
      </w:r>
      <w:r>
        <w:rPr>
          <w:rFonts w:ascii="Times New Roman" w:hAnsi="Times New Roman" w:eastAsia="宋体" w:cs="Times New Roman"/>
          <w:b/>
          <w:bCs/>
          <w:color w:val="000000"/>
          <w:sz w:val="20"/>
          <w:szCs w:val="20"/>
          <w:shd w:val="clear" w:color="auto" w:fill="FFFFFF"/>
        </w:rPr>
        <w:t>Sci Rep.</w:t>
      </w:r>
      <w:r>
        <w:rPr>
          <w:rFonts w:ascii="Times New Roman" w:hAnsi="Times New Roman" w:eastAsia="宋体" w:cs="Times New Roman"/>
          <w:color w:val="000000"/>
          <w:sz w:val="20"/>
          <w:szCs w:val="20"/>
          <w:shd w:val="clear" w:color="auto" w:fill="FFFFFF"/>
        </w:rPr>
        <w:t xml:space="preserve"> 2016 Nov 21;6:37306. </w:t>
      </w:r>
    </w:p>
    <w:p>
      <w:pPr>
        <w:pStyle w:val="6"/>
        <w:keepNext w:val="0"/>
        <w:keepLines w:val="0"/>
        <w:pageBreakBefore w:val="0"/>
        <w:widowControl/>
        <w:numPr>
          <w:ilvl w:val="0"/>
          <w:numId w:val="4"/>
        </w:numPr>
        <w:kinsoku/>
        <w:wordWrap/>
        <w:overflowPunct/>
        <w:topLinePunct w:val="0"/>
        <w:autoSpaceDE/>
        <w:autoSpaceDN/>
        <w:bidi w:val="0"/>
        <w:adjustRightInd/>
        <w:snapToGrid/>
        <w:spacing w:line="360" w:lineRule="auto"/>
        <w:jc w:val="both"/>
        <w:textAlignment w:val="auto"/>
        <w:rPr>
          <w:rFonts w:ascii="Times New Roman" w:hAnsi="Times New Roman" w:eastAsia="方正黑体_GBK" w:cs="Times New Roman"/>
          <w:sz w:val="20"/>
          <w:szCs w:val="20"/>
        </w:rPr>
      </w:pPr>
      <w:r>
        <w:rPr>
          <w:rFonts w:ascii="Times New Roman" w:hAnsi="Times New Roman" w:eastAsia="宋体" w:cs="Times New Roman"/>
          <w:b/>
          <w:bCs/>
          <w:color w:val="000000"/>
          <w:sz w:val="20"/>
          <w:szCs w:val="20"/>
          <w:shd w:val="clear" w:color="auto" w:fill="FFFFFF"/>
        </w:rPr>
        <w:t>Yaling Song</w:t>
      </w:r>
      <w:r>
        <w:rPr>
          <w:rFonts w:ascii="Times New Roman" w:hAnsi="Times New Roman" w:eastAsia="宋体" w:cs="Times New Roman"/>
          <w:color w:val="000000"/>
          <w:sz w:val="20"/>
          <w:szCs w:val="20"/>
          <w:shd w:val="clear" w:color="auto" w:fill="FFFFFF"/>
        </w:rPr>
        <w:t xml:space="preserve">. The gene </w:t>
      </w:r>
      <w:r>
        <w:rPr>
          <w:rFonts w:ascii="Times New Roman" w:hAnsi="Times New Roman" w:eastAsia="宋体" w:cs="Times New Roman"/>
          <w:i/>
          <w:iCs/>
          <w:color w:val="000000"/>
          <w:sz w:val="20"/>
          <w:szCs w:val="20"/>
          <w:shd w:val="clear" w:color="auto" w:fill="FFFFFF"/>
        </w:rPr>
        <w:t>OsIAA9</w:t>
      </w:r>
      <w:r>
        <w:rPr>
          <w:rFonts w:ascii="Times New Roman" w:hAnsi="Times New Roman" w:eastAsia="宋体" w:cs="Times New Roman"/>
          <w:color w:val="000000"/>
          <w:sz w:val="20"/>
          <w:szCs w:val="20"/>
          <w:shd w:val="clear" w:color="auto" w:fill="FFFFFF"/>
        </w:rPr>
        <w:t xml:space="preserve"> encoding auxin/indole-3-acetic acid proteins is a negative regulator of auxin-regulated root growth in rice.</w:t>
      </w:r>
      <w:r>
        <w:rPr>
          <w:rFonts w:ascii="Times New Roman" w:hAnsi="Times New Roman" w:eastAsia="宋体" w:cs="Times New Roman"/>
          <w:b/>
          <w:bCs/>
          <w:color w:val="000000"/>
          <w:sz w:val="20"/>
          <w:szCs w:val="20"/>
          <w:shd w:val="clear" w:color="auto" w:fill="FFFFFF"/>
        </w:rPr>
        <w:t xml:space="preserve"> BIOLOGIA PLANTARUM</w:t>
      </w:r>
      <w:r>
        <w:rPr>
          <w:rFonts w:ascii="Times New Roman" w:hAnsi="Times New Roman" w:eastAsia="宋体" w:cs="Times New Roman"/>
          <w:color w:val="000000"/>
          <w:sz w:val="20"/>
          <w:szCs w:val="20"/>
          <w:shd w:val="clear" w:color="auto" w:fill="FFFFFF"/>
        </w:rPr>
        <w:t>. 63:210-218, 2019.</w:t>
      </w:r>
      <w:r>
        <w:rPr>
          <w:rFonts w:hint="eastAsia" w:ascii="Times New Roman" w:hAnsi="Times New Roman" w:eastAsia="宋体" w:cs="Times New Roman"/>
          <w:sz w:val="20"/>
          <w:szCs w:val="20"/>
          <w:lang w:val="en-US" w:eastAsia="zh-CN"/>
        </w:rPr>
        <w:t>（</w:t>
      </w:r>
      <w:r>
        <w:rPr>
          <w:rFonts w:hint="eastAsia" w:ascii="Times New Roman" w:hAnsi="Times New Roman" w:eastAsia="宋体" w:cs="Times New Roman"/>
          <w:b/>
          <w:bCs/>
          <w:sz w:val="20"/>
          <w:szCs w:val="20"/>
          <w:lang w:val="en-US" w:eastAsia="zh-CN"/>
        </w:rPr>
        <w:t>引用次数8</w:t>
      </w:r>
      <w:r>
        <w:rPr>
          <w:rFonts w:hint="eastAsia" w:ascii="Times New Roman" w:hAnsi="Times New Roman" w:eastAsia="宋体" w:cs="Times New Roman"/>
          <w:sz w:val="20"/>
          <w:szCs w:val="20"/>
          <w:lang w:val="en-US" w:eastAsia="zh-CN"/>
        </w:rPr>
        <w:t>）</w:t>
      </w:r>
    </w:p>
    <w:p>
      <w:pPr>
        <w:pStyle w:val="6"/>
        <w:keepNext w:val="0"/>
        <w:keepLines w:val="0"/>
        <w:pageBreakBefore w:val="0"/>
        <w:widowControl/>
        <w:numPr>
          <w:ilvl w:val="0"/>
          <w:numId w:val="4"/>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宋亚玲, 吴国成, 宋晓贺, 侯振林, 于道平. 施用蚯蚓粪对铜陵白姜农艺性状影响的研究, 现代农业研究，2024</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等等</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五、获奖及荣誉情况（包括指导学生）</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1、2023年度安庆市迎江区优秀政协委员</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2、2023年度安庆市迎江区优秀提案</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2" w:firstLineChars="200"/>
        <w:rPr>
          <w:rFonts w:hint="eastAsia" w:ascii="Times New Roman" w:hAnsi="Times New Roman" w:eastAsia="宋体" w:cs="Times New Roman"/>
          <w:b/>
          <w:bCs/>
          <w:color w:val="FF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黑体_GBK">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1E5CCC"/>
    <w:multiLevelType w:val="singleLevel"/>
    <w:tmpl w:val="E81E5CCC"/>
    <w:lvl w:ilvl="0" w:tentative="0">
      <w:start w:val="2"/>
      <w:numFmt w:val="chineseCounting"/>
      <w:suff w:val="nothing"/>
      <w:lvlText w:val="%1、"/>
      <w:lvlJc w:val="left"/>
      <w:rPr>
        <w:rFonts w:hint="eastAsia"/>
      </w:rPr>
    </w:lvl>
  </w:abstractNum>
  <w:abstractNum w:abstractNumId="1">
    <w:nsid w:val="3FA00F15"/>
    <w:multiLevelType w:val="singleLevel"/>
    <w:tmpl w:val="3FA00F15"/>
    <w:lvl w:ilvl="0" w:tentative="0">
      <w:start w:val="1"/>
      <w:numFmt w:val="decimal"/>
      <w:lvlText w:val="(%1)"/>
      <w:lvlJc w:val="left"/>
      <w:pPr>
        <w:ind w:left="845" w:hanging="425"/>
      </w:pPr>
      <w:rPr>
        <w:rFonts w:hint="default"/>
      </w:rPr>
    </w:lvl>
  </w:abstractNum>
  <w:abstractNum w:abstractNumId="2">
    <w:nsid w:val="40A9360E"/>
    <w:multiLevelType w:val="singleLevel"/>
    <w:tmpl w:val="40A9360E"/>
    <w:lvl w:ilvl="0" w:tentative="0">
      <w:start w:val="1"/>
      <w:numFmt w:val="decimal"/>
      <w:lvlText w:val="%1."/>
      <w:lvlJc w:val="left"/>
      <w:pPr>
        <w:ind w:left="845" w:hanging="425"/>
      </w:pPr>
      <w:rPr>
        <w:rFonts w:hint="default"/>
      </w:rPr>
    </w:lvl>
  </w:abstractNum>
  <w:abstractNum w:abstractNumId="3">
    <w:nsid w:val="5B1505B0"/>
    <w:multiLevelType w:val="multilevel"/>
    <w:tmpl w:val="5B1505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wYjdiOTNhZGI1MTJlNzNhYWI2YTg3NTBlODkzMTMifQ=="/>
  </w:docVars>
  <w:rsids>
    <w:rsidRoot w:val="002B4DE8"/>
    <w:rsid w:val="000466CC"/>
    <w:rsid w:val="000E6667"/>
    <w:rsid w:val="001D56CB"/>
    <w:rsid w:val="002B4DE8"/>
    <w:rsid w:val="00DD039F"/>
    <w:rsid w:val="00DE1310"/>
    <w:rsid w:val="031435DE"/>
    <w:rsid w:val="5C46611A"/>
    <w:rsid w:val="7BBD5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Words>
  <Characters>298</Characters>
  <Lines>2</Lines>
  <Paragraphs>1</Paragraphs>
  <TotalTime>10</TotalTime>
  <ScaleCrop>false</ScaleCrop>
  <LinksUpToDate>false</LinksUpToDate>
  <CharactersWithSpaces>349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2024-04-08T02:34:00Z</dcterms:created>
  <dc:creator>dreamsummit</dc:creator>
  <cp:lastModifiedBy>如风</cp:lastModifiedBy>
  <dcterms:modified xsi:type="dcterms:W3CDTF">2024-04-09T02:35:35Z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AEBF94CD8DC54A3ABEB75934854B99C7_12</vt:lpwstr>
  </property>
</Properties>
</file>